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9A8C" w14:textId="77777777" w:rsidR="00D96E82" w:rsidRPr="008F07FB" w:rsidRDefault="00094BB7" w:rsidP="00670987">
      <w:pPr>
        <w:spacing w:line="480" w:lineRule="auto"/>
        <w:rPr>
          <w:rFonts w:ascii="Times New Roman" w:hAnsi="Times New Roman" w:cs="Times New Roman"/>
          <w:b/>
          <w:sz w:val="28"/>
        </w:rPr>
      </w:pPr>
      <w:r w:rsidRPr="008F07FB">
        <w:rPr>
          <w:rFonts w:ascii="Times New Roman" w:hAnsi="Times New Roman" w:cs="Times New Roman"/>
          <w:b/>
          <w:sz w:val="28"/>
        </w:rPr>
        <w:t>Supplementary Figure legend</w:t>
      </w:r>
    </w:p>
    <w:p w14:paraId="0C0EC7C1" w14:textId="134B2A46" w:rsidR="00094BB7" w:rsidRPr="008F07FB" w:rsidRDefault="00094BB7" w:rsidP="00317E24">
      <w:pPr>
        <w:spacing w:line="480" w:lineRule="auto"/>
        <w:rPr>
          <w:rFonts w:ascii="Times New Roman" w:hAnsi="Times New Roman" w:cs="Times New Roman"/>
          <w:b/>
          <w:sz w:val="22"/>
        </w:rPr>
      </w:pPr>
      <w:r w:rsidRPr="008F07FB">
        <w:rPr>
          <w:rFonts w:ascii="Times New Roman" w:hAnsi="Times New Roman" w:cs="Times New Roman"/>
          <w:b/>
          <w:sz w:val="22"/>
        </w:rPr>
        <w:t xml:space="preserve">Supplementary Fig. 1 </w:t>
      </w:r>
      <w:r w:rsidR="00754C60" w:rsidRPr="00917A95">
        <w:rPr>
          <w:rFonts w:ascii="Times New Roman" w:hAnsi="Times New Roman" w:cs="Times New Roman"/>
          <w:sz w:val="22"/>
        </w:rPr>
        <w:t>Phylogenetic tree of rice ZF-HD family proteins constructed from the zinc finger motif sequences.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AF36A5">
        <w:rPr>
          <w:rFonts w:ascii="Times New Roman" w:hAnsi="Times New Roman" w:cs="Times New Roman"/>
          <w:sz w:val="22"/>
        </w:rPr>
        <w:t xml:space="preserve">The tree was constructed using the Maximum Likelihood method (1,000 bootstraps) in MEGA12, with bootstrap values shown at </w:t>
      </w:r>
      <w:r w:rsidR="00754C60">
        <w:rPr>
          <w:rFonts w:ascii="Times New Roman" w:hAnsi="Times New Roman" w:cs="Times New Roman" w:hint="eastAsia"/>
          <w:sz w:val="22"/>
        </w:rPr>
        <w:t xml:space="preserve">the </w:t>
      </w:r>
      <w:r w:rsidR="00754C60" w:rsidRPr="00AF36A5">
        <w:rPr>
          <w:rFonts w:ascii="Times New Roman" w:hAnsi="Times New Roman" w:cs="Times New Roman"/>
          <w:sz w:val="22"/>
        </w:rPr>
        <w:t>branch nodes.</w:t>
      </w:r>
    </w:p>
    <w:p w14:paraId="2E11DC5B" w14:textId="7400FC6E" w:rsidR="00094BB7" w:rsidRPr="008F07FB" w:rsidRDefault="00094BB7" w:rsidP="00317E24">
      <w:pPr>
        <w:spacing w:line="480" w:lineRule="auto"/>
        <w:rPr>
          <w:rFonts w:ascii="Times New Roman" w:hAnsi="Times New Roman" w:cs="Times New Roman"/>
          <w:b/>
          <w:sz w:val="22"/>
        </w:rPr>
      </w:pPr>
      <w:r w:rsidRPr="008F07FB">
        <w:rPr>
          <w:rFonts w:ascii="Times New Roman" w:hAnsi="Times New Roman" w:cs="Times New Roman"/>
          <w:b/>
          <w:sz w:val="22"/>
        </w:rPr>
        <w:t xml:space="preserve">Supplementary Fig. 2 </w:t>
      </w:r>
      <w:r w:rsidR="00754C60" w:rsidRPr="008F07FB">
        <w:rPr>
          <w:rFonts w:ascii="Times New Roman" w:hAnsi="Times New Roman" w:cs="Times New Roman"/>
          <w:sz w:val="22"/>
        </w:rPr>
        <w:t xml:space="preserve">Predicted three-dimensional structures of </w:t>
      </w:r>
      <w:r w:rsidR="00754C60">
        <w:rPr>
          <w:rFonts w:ascii="Times New Roman" w:hAnsi="Times New Roman" w:cs="Times New Roman" w:hint="eastAsia"/>
          <w:sz w:val="22"/>
        </w:rPr>
        <w:t xml:space="preserve">rice </w:t>
      </w:r>
      <w:r w:rsidR="00754C60" w:rsidRPr="008F07FB">
        <w:rPr>
          <w:rFonts w:ascii="Times New Roman" w:hAnsi="Times New Roman" w:cs="Times New Roman"/>
          <w:sz w:val="22"/>
        </w:rPr>
        <w:t>ZF-HD family proteins. Protein structures were predicted using AlphaFold</w:t>
      </w:r>
      <w:r w:rsidR="00754C60">
        <w:rPr>
          <w:rFonts w:ascii="Times New Roman" w:hAnsi="Times New Roman" w:cs="Times New Roman"/>
          <w:sz w:val="22"/>
        </w:rPr>
        <w:t xml:space="preserve"> (https://alphafold.ebi.ac.uk/).</w:t>
      </w:r>
    </w:p>
    <w:p w14:paraId="7E3F4D19" w14:textId="2E6D201B" w:rsidR="00094BB7" w:rsidRPr="008F07FB" w:rsidRDefault="00094BB7" w:rsidP="00317E24">
      <w:pPr>
        <w:spacing w:line="480" w:lineRule="auto"/>
        <w:rPr>
          <w:rFonts w:ascii="Times New Roman" w:hAnsi="Times New Roman" w:cs="Times New Roman"/>
          <w:b/>
          <w:sz w:val="22"/>
        </w:rPr>
      </w:pPr>
      <w:r w:rsidRPr="008F07FB">
        <w:rPr>
          <w:rFonts w:ascii="Times New Roman" w:hAnsi="Times New Roman" w:cs="Times New Roman"/>
          <w:b/>
          <w:sz w:val="22"/>
        </w:rPr>
        <w:t>Supplementary Fig. 3</w:t>
      </w:r>
      <w:r w:rsidR="00917A95">
        <w:rPr>
          <w:rFonts w:ascii="Times New Roman" w:hAnsi="Times New Roman" w:cs="Times New Roman"/>
          <w:b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>P</w:t>
      </w:r>
      <w:r w:rsidR="00754C60" w:rsidRPr="00670987">
        <w:rPr>
          <w:rFonts w:ascii="Times New Roman" w:hAnsi="Times New Roman" w:cs="Times New Roman"/>
          <w:sz w:val="22"/>
        </w:rPr>
        <w:t>hylogenetic analysis of OsMIF1 orthologs</w:t>
      </w:r>
      <w:r w:rsidR="00754C60">
        <w:rPr>
          <w:rFonts w:ascii="Times New Roman" w:hAnsi="Times New Roman" w:cs="Times New Roman"/>
          <w:sz w:val="22"/>
        </w:rPr>
        <w:t xml:space="preserve"> collected</w:t>
      </w:r>
      <w:r w:rsidR="00754C60" w:rsidRPr="00670987">
        <w:rPr>
          <w:rFonts w:ascii="Times New Roman" w:hAnsi="Times New Roman" w:cs="Times New Roman"/>
          <w:sz w:val="22"/>
        </w:rPr>
        <w:t xml:space="preserve"> from OrthoDB (https://www.orthodb.org/).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670987">
        <w:rPr>
          <w:rFonts w:ascii="Times New Roman" w:hAnsi="Times New Roman" w:cs="Times New Roman"/>
          <w:b/>
          <w:sz w:val="22"/>
        </w:rPr>
        <w:t>(A)</w:t>
      </w:r>
      <w:r w:rsidR="00754C60" w:rsidRPr="00670987">
        <w:rPr>
          <w:rFonts w:ascii="Times New Roman" w:hAnsi="Times New Roman" w:cs="Times New Roman"/>
          <w:sz w:val="22"/>
        </w:rPr>
        <w:t xml:space="preserve"> Phylogenetic tree of OsMIF1 orthologs using the Maximum Likelihood method (1,000 bootstraps) in MEGA12. Bootstrap values are shown at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>
        <w:rPr>
          <w:rFonts w:ascii="Times New Roman" w:hAnsi="Times New Roman" w:cs="Times New Roman" w:hint="eastAsia"/>
          <w:sz w:val="22"/>
        </w:rPr>
        <w:t xml:space="preserve">the </w:t>
      </w:r>
      <w:r w:rsidR="00754C60">
        <w:rPr>
          <w:rFonts w:ascii="Times New Roman" w:hAnsi="Times New Roman" w:cs="Times New Roman"/>
          <w:sz w:val="22"/>
        </w:rPr>
        <w:t xml:space="preserve">branch nodes. </w:t>
      </w:r>
      <w:r w:rsidR="00754C60" w:rsidRPr="00670987">
        <w:rPr>
          <w:rFonts w:ascii="Times New Roman" w:hAnsi="Times New Roman" w:cs="Times New Roman"/>
          <w:sz w:val="22"/>
        </w:rPr>
        <w:t>Os</w:t>
      </w:r>
      <w:r w:rsidR="00754C60" w:rsidRPr="007A4D0F">
        <w:rPr>
          <w:rFonts w:ascii="Times New Roman" w:hAnsi="Times New Roman" w:cs="Times New Roman"/>
          <w:sz w:val="22"/>
        </w:rPr>
        <w:t xml:space="preserve">MIF1 and OsMIF2 are indicated </w:t>
      </w:r>
      <w:r w:rsidR="00754C60">
        <w:rPr>
          <w:rFonts w:ascii="Times New Roman" w:hAnsi="Times New Roman" w:cs="Times New Roman" w:hint="eastAsia"/>
          <w:sz w:val="22"/>
        </w:rPr>
        <w:t>with</w:t>
      </w:r>
      <w:r w:rsidR="00754C60" w:rsidRPr="007A4D0F">
        <w:rPr>
          <w:rFonts w:ascii="Times New Roman" w:hAnsi="Times New Roman" w:cs="Times New Roman"/>
          <w:sz w:val="22"/>
        </w:rPr>
        <w:t xml:space="preserve"> red boxes.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670987">
        <w:rPr>
          <w:rFonts w:ascii="Times New Roman" w:hAnsi="Times New Roman" w:cs="Times New Roman"/>
          <w:b/>
          <w:sz w:val="22"/>
        </w:rPr>
        <w:t>(B)</w:t>
      </w:r>
      <w:r w:rsidR="00754C60" w:rsidRPr="00670987">
        <w:rPr>
          <w:rFonts w:ascii="Times New Roman" w:hAnsi="Times New Roman" w:cs="Times New Roman"/>
          <w:sz w:val="22"/>
        </w:rPr>
        <w:t xml:space="preserve"> Multiple sequence alignment of OsMIF1 and its orthologs from various species</w:t>
      </w:r>
      <w:r w:rsidR="00754C60">
        <w:rPr>
          <w:rFonts w:ascii="Times New Roman" w:hAnsi="Times New Roman" w:cs="Times New Roman"/>
          <w:sz w:val="22"/>
        </w:rPr>
        <w:t>,</w:t>
      </w:r>
      <w:r w:rsidR="00754C60" w:rsidRPr="00670987">
        <w:rPr>
          <w:rFonts w:ascii="Times New Roman" w:hAnsi="Times New Roman" w:cs="Times New Roman"/>
          <w:sz w:val="22"/>
        </w:rPr>
        <w:t xml:space="preserve"> highlighting the conserved zinc finger domain. The alignment was performed and visualized using ESPript (</w:t>
      </w:r>
      <w:r w:rsidR="00754C60" w:rsidRPr="00DC4D8F">
        <w:rPr>
          <w:rFonts w:ascii="Times New Roman" w:hAnsi="Times New Roman" w:cs="Times New Roman"/>
          <w:sz w:val="22"/>
        </w:rPr>
        <w:t>https://espript.ibcp.fr/ESPript/ESPript/</w:t>
      </w:r>
      <w:r w:rsidR="00754C60" w:rsidRPr="00670987">
        <w:rPr>
          <w:rFonts w:ascii="Times New Roman" w:hAnsi="Times New Roman" w:cs="Times New Roman"/>
          <w:sz w:val="22"/>
        </w:rPr>
        <w:t>)</w:t>
      </w:r>
      <w:r w:rsidR="00754C60">
        <w:rPr>
          <w:rFonts w:ascii="Times New Roman" w:hAnsi="Times New Roman" w:cs="Times New Roman"/>
          <w:sz w:val="22"/>
        </w:rPr>
        <w:t>.</w:t>
      </w:r>
    </w:p>
    <w:p w14:paraId="5D7DA134" w14:textId="60B90D0C" w:rsidR="00094BB7" w:rsidRPr="007A4D0F" w:rsidRDefault="00094BB7" w:rsidP="0098195B">
      <w:pPr>
        <w:spacing w:line="480" w:lineRule="auto"/>
        <w:rPr>
          <w:rFonts w:ascii="Times New Roman" w:hAnsi="Times New Roman" w:cs="Times New Roman"/>
          <w:sz w:val="22"/>
        </w:rPr>
      </w:pPr>
      <w:r w:rsidRPr="008F07FB">
        <w:rPr>
          <w:rFonts w:ascii="Times New Roman" w:hAnsi="Times New Roman" w:cs="Times New Roman"/>
          <w:b/>
          <w:sz w:val="22"/>
        </w:rPr>
        <w:t>Supplementary Fig. 4</w:t>
      </w:r>
      <w:r w:rsidR="00954C59">
        <w:rPr>
          <w:rFonts w:ascii="Times New Roman" w:hAnsi="Times New Roman" w:cs="Times New Roman"/>
          <w:b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 xml:space="preserve">Validation </w:t>
      </w:r>
      <w:r w:rsidR="00754C60" w:rsidRPr="007A4D0F">
        <w:rPr>
          <w:rFonts w:ascii="Times New Roman" w:hAnsi="Times New Roman" w:cs="Times New Roman"/>
          <w:sz w:val="22"/>
        </w:rPr>
        <w:t xml:space="preserve">of the </w:t>
      </w:r>
      <w:r w:rsidR="00754C60" w:rsidRPr="0010298B">
        <w:rPr>
          <w:rFonts w:ascii="Times New Roman" w:hAnsi="Times New Roman" w:cs="Times New Roman"/>
          <w:i/>
          <w:sz w:val="22"/>
        </w:rPr>
        <w:t>pOsMIF1::GUS</w:t>
      </w:r>
      <w:r w:rsidR="00754C60" w:rsidRPr="007A4D0F">
        <w:rPr>
          <w:rFonts w:ascii="Times New Roman" w:hAnsi="Times New Roman" w:cs="Times New Roman"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 xml:space="preserve">transgenic rice </w:t>
      </w:r>
      <w:r w:rsidR="00754C60" w:rsidRPr="007A4D0F">
        <w:rPr>
          <w:rFonts w:ascii="Times New Roman" w:hAnsi="Times New Roman" w:cs="Times New Roman"/>
          <w:sz w:val="22"/>
        </w:rPr>
        <w:t>lines.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8F37BE">
        <w:rPr>
          <w:rFonts w:ascii="Times New Roman" w:hAnsi="Times New Roman" w:cs="Times New Roman"/>
          <w:b/>
          <w:sz w:val="22"/>
        </w:rPr>
        <w:t>(A)</w:t>
      </w:r>
      <w:r w:rsidR="00754C60">
        <w:rPr>
          <w:rFonts w:ascii="Times New Roman" w:hAnsi="Times New Roman" w:cs="Times New Roman"/>
          <w:b/>
          <w:sz w:val="22"/>
        </w:rPr>
        <w:t xml:space="preserve"> </w:t>
      </w:r>
      <w:r w:rsidR="00754C60" w:rsidRPr="008F37BE">
        <w:rPr>
          <w:rFonts w:ascii="Times New Roman" w:hAnsi="Times New Roman" w:cs="Times New Roman"/>
          <w:sz w:val="22"/>
        </w:rPr>
        <w:t>Sch</w:t>
      </w:r>
      <w:r w:rsidR="00754C60">
        <w:rPr>
          <w:rFonts w:ascii="Times New Roman" w:hAnsi="Times New Roman" w:cs="Times New Roman"/>
          <w:sz w:val="22"/>
        </w:rPr>
        <w:t xml:space="preserve">ematic diagram of </w:t>
      </w:r>
      <w:r w:rsidR="00754C60" w:rsidRPr="008F37BE">
        <w:rPr>
          <w:rFonts w:ascii="Times New Roman" w:hAnsi="Times New Roman" w:cs="Times New Roman"/>
          <w:i/>
          <w:sz w:val="22"/>
        </w:rPr>
        <w:t>pOsMIF1::GUS</w:t>
      </w:r>
      <w:r w:rsidR="00754C60">
        <w:rPr>
          <w:rFonts w:ascii="Times New Roman" w:hAnsi="Times New Roman" w:cs="Times New Roman"/>
          <w:sz w:val="22"/>
        </w:rPr>
        <w:t xml:space="preserve"> vector construction</w:t>
      </w:r>
      <w:r w:rsidR="00754C60">
        <w:rPr>
          <w:rFonts w:ascii="Times New Roman" w:hAnsi="Times New Roman" w:cs="Times New Roman" w:hint="eastAsia"/>
          <w:sz w:val="22"/>
        </w:rPr>
        <w:t xml:space="preserve"> and </w:t>
      </w:r>
      <w:r w:rsidR="00754C60" w:rsidRPr="007A4D0F">
        <w:rPr>
          <w:rFonts w:ascii="Times New Roman" w:hAnsi="Times New Roman" w:cs="Times New Roman"/>
          <w:sz w:val="22"/>
        </w:rPr>
        <w:t xml:space="preserve">primer positions used </w:t>
      </w:r>
      <w:r w:rsidR="00754C60">
        <w:rPr>
          <w:rFonts w:ascii="Times New Roman" w:hAnsi="Times New Roman" w:cs="Times New Roman" w:hint="eastAsia"/>
          <w:sz w:val="22"/>
        </w:rPr>
        <w:t>to</w:t>
      </w:r>
      <w:r w:rsidR="00754C60" w:rsidRPr="007A4D0F">
        <w:rPr>
          <w:rFonts w:ascii="Times New Roman" w:hAnsi="Times New Roman" w:cs="Times New Roman"/>
          <w:sz w:val="22"/>
        </w:rPr>
        <w:t xml:space="preserve"> detect the </w:t>
      </w:r>
      <w:r w:rsidR="00754C60" w:rsidRPr="0010298B">
        <w:rPr>
          <w:rFonts w:ascii="Times New Roman" w:hAnsi="Times New Roman" w:cs="Times New Roman"/>
          <w:i/>
          <w:sz w:val="22"/>
        </w:rPr>
        <w:t>pOsMIF1::GUS</w:t>
      </w:r>
      <w:r w:rsidR="00754C60" w:rsidRPr="007A4D0F">
        <w:rPr>
          <w:rFonts w:ascii="Times New Roman" w:hAnsi="Times New Roman" w:cs="Times New Roman"/>
          <w:sz w:val="22"/>
        </w:rPr>
        <w:t xml:space="preserve"> insert. </w:t>
      </w:r>
      <w:r w:rsidR="00754C60" w:rsidRPr="007A4D0F">
        <w:rPr>
          <w:rFonts w:ascii="Times New Roman" w:hAnsi="Times New Roman" w:cs="Times New Roman"/>
          <w:b/>
          <w:sz w:val="22"/>
        </w:rPr>
        <w:t>(</w:t>
      </w:r>
      <w:r w:rsidR="00754C60">
        <w:rPr>
          <w:rFonts w:ascii="Times New Roman" w:hAnsi="Times New Roman" w:cs="Times New Roman" w:hint="eastAsia"/>
          <w:b/>
          <w:sz w:val="22"/>
        </w:rPr>
        <w:t>B</w:t>
      </w:r>
      <w:r w:rsidR="00754C60" w:rsidRPr="007A4D0F">
        <w:rPr>
          <w:rFonts w:ascii="Times New Roman" w:hAnsi="Times New Roman" w:cs="Times New Roman"/>
          <w:b/>
          <w:sz w:val="22"/>
        </w:rPr>
        <w:t xml:space="preserve">) </w:t>
      </w:r>
      <w:r w:rsidR="00754C60" w:rsidRPr="009A6A3A">
        <w:rPr>
          <w:rFonts w:ascii="Times New Roman" w:hAnsi="Times New Roman" w:cs="Times New Roman"/>
          <w:sz w:val="22"/>
        </w:rPr>
        <w:t>Detection of</w:t>
      </w:r>
      <w:r w:rsidR="00754C60">
        <w:rPr>
          <w:rFonts w:ascii="Times New Roman" w:hAnsi="Times New Roman" w:cs="Times New Roman" w:hint="eastAsia"/>
          <w:sz w:val="22"/>
        </w:rPr>
        <w:t xml:space="preserve"> the</w:t>
      </w:r>
      <w:r w:rsidR="00754C60">
        <w:rPr>
          <w:rFonts w:ascii="Times New Roman" w:hAnsi="Times New Roman" w:cs="Times New Roman"/>
          <w:b/>
          <w:sz w:val="22"/>
        </w:rPr>
        <w:t xml:space="preserve"> </w:t>
      </w:r>
      <w:r w:rsidR="00754C60" w:rsidRPr="007A4D0F">
        <w:rPr>
          <w:rFonts w:ascii="Times New Roman" w:hAnsi="Times New Roman" w:cs="Times New Roman"/>
          <w:sz w:val="22"/>
        </w:rPr>
        <w:t xml:space="preserve">insert in transgenic rice </w:t>
      </w:r>
      <w:r w:rsidR="00754C60">
        <w:rPr>
          <w:rFonts w:ascii="Times New Roman" w:hAnsi="Times New Roman" w:cs="Times New Roman"/>
          <w:sz w:val="22"/>
        </w:rPr>
        <w:t>by PCR analysis</w:t>
      </w:r>
      <w:r w:rsidR="00754C60" w:rsidRPr="007A4D0F">
        <w:rPr>
          <w:rFonts w:ascii="Times New Roman" w:hAnsi="Times New Roman" w:cs="Times New Roman"/>
          <w:sz w:val="22"/>
        </w:rPr>
        <w:t>.</w:t>
      </w:r>
    </w:p>
    <w:p w14:paraId="379E4219" w14:textId="76DD9E0D" w:rsidR="00094BB7" w:rsidRPr="007A4D0F" w:rsidRDefault="00094BB7" w:rsidP="0098195B">
      <w:pPr>
        <w:spacing w:line="480" w:lineRule="auto"/>
        <w:rPr>
          <w:rFonts w:ascii="Times New Roman" w:hAnsi="Times New Roman" w:cs="Times New Roman"/>
          <w:b/>
          <w:sz w:val="22"/>
        </w:rPr>
      </w:pPr>
      <w:r w:rsidRPr="007A4D0F">
        <w:rPr>
          <w:rFonts w:ascii="Times New Roman" w:hAnsi="Times New Roman" w:cs="Times New Roman"/>
          <w:b/>
          <w:sz w:val="22"/>
        </w:rPr>
        <w:t>Supplementary Fig. 5</w:t>
      </w:r>
      <w:r w:rsidR="0098195B" w:rsidRPr="007A4D0F">
        <w:rPr>
          <w:rFonts w:ascii="Times New Roman" w:hAnsi="Times New Roman" w:cs="Times New Roman"/>
          <w:b/>
          <w:sz w:val="22"/>
        </w:rPr>
        <w:t xml:space="preserve"> </w:t>
      </w:r>
      <w:r w:rsidR="00754C60" w:rsidRPr="007A4D0F">
        <w:rPr>
          <w:rFonts w:ascii="Times New Roman" w:hAnsi="Times New Roman" w:cs="Times New Roman"/>
          <w:sz w:val="22"/>
        </w:rPr>
        <w:t xml:space="preserve">Histochemical staining in </w:t>
      </w:r>
      <w:r w:rsidR="00754C60">
        <w:rPr>
          <w:rFonts w:ascii="Times New Roman" w:hAnsi="Times New Roman" w:cs="Times New Roman"/>
          <w:sz w:val="22"/>
        </w:rPr>
        <w:t xml:space="preserve">immature </w:t>
      </w:r>
      <w:r w:rsidR="00754C60" w:rsidRPr="007A4D0F">
        <w:rPr>
          <w:rFonts w:ascii="Times New Roman" w:hAnsi="Times New Roman" w:cs="Times New Roman"/>
          <w:sz w:val="22"/>
        </w:rPr>
        <w:t xml:space="preserve">seeds of </w:t>
      </w:r>
      <w:r w:rsidR="00754C60">
        <w:rPr>
          <w:rFonts w:ascii="Times New Roman" w:hAnsi="Times New Roman" w:cs="Times New Roman"/>
          <w:i/>
          <w:sz w:val="22"/>
        </w:rPr>
        <w:t>p</w:t>
      </w:r>
      <w:r w:rsidR="00754C60" w:rsidRPr="00467364">
        <w:rPr>
          <w:rFonts w:ascii="Times New Roman" w:hAnsi="Times New Roman" w:cs="Times New Roman"/>
          <w:i/>
          <w:sz w:val="22"/>
        </w:rPr>
        <w:t>OsMIF1::GUS</w:t>
      </w:r>
      <w:r w:rsidR="00754C60" w:rsidRPr="007A4D0F">
        <w:rPr>
          <w:rFonts w:ascii="Times New Roman" w:hAnsi="Times New Roman" w:cs="Times New Roman"/>
          <w:sz w:val="22"/>
        </w:rPr>
        <w:t xml:space="preserve"> transgenic rice plant.</w:t>
      </w:r>
    </w:p>
    <w:p w14:paraId="4D5A9CBC" w14:textId="32A2F29B" w:rsidR="00094BB7" w:rsidRPr="007A4D0F" w:rsidRDefault="00094BB7" w:rsidP="0098195B">
      <w:pPr>
        <w:spacing w:line="480" w:lineRule="auto"/>
        <w:rPr>
          <w:rFonts w:ascii="Times New Roman" w:hAnsi="Times New Roman" w:cs="Times New Roman"/>
          <w:sz w:val="22"/>
        </w:rPr>
      </w:pPr>
      <w:r w:rsidRPr="007A4D0F">
        <w:rPr>
          <w:rFonts w:ascii="Times New Roman" w:hAnsi="Times New Roman" w:cs="Times New Roman"/>
          <w:b/>
          <w:sz w:val="22"/>
        </w:rPr>
        <w:t>Supplementary Fig. 6</w:t>
      </w:r>
      <w:r w:rsidR="00B34962" w:rsidRPr="007A4D0F">
        <w:rPr>
          <w:rFonts w:ascii="Times New Roman" w:hAnsi="Times New Roman" w:cs="Times New Roman"/>
          <w:b/>
          <w:sz w:val="22"/>
        </w:rPr>
        <w:t xml:space="preserve"> </w:t>
      </w:r>
      <w:r w:rsidR="00754C60" w:rsidRPr="007D36D8">
        <w:rPr>
          <w:rFonts w:ascii="Times New Roman" w:hAnsi="Times New Roman" w:cs="Times New Roman"/>
          <w:sz w:val="22"/>
        </w:rPr>
        <w:t xml:space="preserve">qRT-PCR analysis of </w:t>
      </w:r>
      <w:r w:rsidR="00754C60" w:rsidRPr="00BE7119">
        <w:rPr>
          <w:rFonts w:ascii="Times New Roman" w:hAnsi="Times New Roman" w:cs="Times New Roman"/>
          <w:i/>
          <w:sz w:val="22"/>
        </w:rPr>
        <w:t>OsMIF1</w:t>
      </w:r>
      <w:r w:rsidR="00754C60" w:rsidRPr="00F0272F">
        <w:rPr>
          <w:rFonts w:ascii="Times New Roman" w:hAnsi="Times New Roman" w:cs="Times New Roman"/>
          <w:sz w:val="22"/>
        </w:rPr>
        <w:t xml:space="preserve"> and </w:t>
      </w:r>
      <w:r w:rsidR="00754C60" w:rsidRPr="00BE7119">
        <w:rPr>
          <w:rFonts w:ascii="Times New Roman" w:hAnsi="Times New Roman" w:cs="Times New Roman"/>
          <w:i/>
          <w:sz w:val="22"/>
        </w:rPr>
        <w:t>OsMIF2</w:t>
      </w:r>
      <w:r w:rsidR="00754C60" w:rsidRPr="007D36D8">
        <w:rPr>
          <w:rFonts w:ascii="Times New Roman" w:hAnsi="Times New Roman" w:cs="Times New Roman"/>
          <w:sz w:val="22"/>
        </w:rPr>
        <w:t xml:space="preserve"> expression under hormone treatments</w:t>
      </w:r>
      <w:r w:rsidR="00754C60">
        <w:rPr>
          <w:rFonts w:ascii="Times New Roman" w:hAnsi="Times New Roman" w:cs="Times New Roman"/>
          <w:sz w:val="22"/>
        </w:rPr>
        <w:t>.</w:t>
      </w:r>
      <w:r w:rsidR="00754C60" w:rsidRPr="007A4D0F">
        <w:rPr>
          <w:rFonts w:ascii="Times New Roman" w:hAnsi="Times New Roman" w:cs="Times New Roman"/>
          <w:sz w:val="22"/>
        </w:rPr>
        <w:t xml:space="preserve"> Rice leaf discs were treated with ABA</w:t>
      </w:r>
      <w:r w:rsidR="00754C60">
        <w:rPr>
          <w:rFonts w:ascii="Times New Roman" w:hAnsi="Times New Roman" w:cs="Times New Roman"/>
          <w:sz w:val="22"/>
        </w:rPr>
        <w:t xml:space="preserve"> (</w:t>
      </w:r>
      <w:r w:rsidR="00754C60" w:rsidRPr="002D438F">
        <w:rPr>
          <w:rFonts w:ascii="Times New Roman" w:hAnsi="Times New Roman" w:cs="Times New Roman"/>
          <w:sz w:val="22"/>
        </w:rPr>
        <w:t xml:space="preserve">200 </w:t>
      </w:r>
      <w:r w:rsidR="00754C60" w:rsidRPr="002D438F">
        <w:rPr>
          <w:rFonts w:ascii="Times New Roman" w:eastAsia="맑은 고딕" w:hAnsi="Times New Roman" w:cs="Times New Roman"/>
          <w:sz w:val="22"/>
        </w:rPr>
        <w:t>μ</w:t>
      </w:r>
      <w:r w:rsidR="00754C60">
        <w:rPr>
          <w:rFonts w:ascii="Times New Roman" w:hAnsi="Times New Roman" w:cs="Times New Roman" w:hint="eastAsia"/>
          <w:sz w:val="22"/>
        </w:rPr>
        <w:t>M</w:t>
      </w:r>
      <w:r w:rsidR="00754C60">
        <w:rPr>
          <w:rFonts w:ascii="Times New Roman" w:hAnsi="Times New Roman" w:cs="Times New Roman"/>
          <w:sz w:val="22"/>
        </w:rPr>
        <w:t>)</w:t>
      </w:r>
      <w:r w:rsidR="00754C60" w:rsidRPr="007A4D0F">
        <w:rPr>
          <w:rFonts w:ascii="Times New Roman" w:hAnsi="Times New Roman" w:cs="Times New Roman"/>
          <w:sz w:val="22"/>
        </w:rPr>
        <w:t>, 6-BAP</w:t>
      </w:r>
      <w:r w:rsidR="00754C60">
        <w:rPr>
          <w:rFonts w:ascii="Times New Roman" w:hAnsi="Times New Roman" w:cs="Times New Roman"/>
          <w:sz w:val="22"/>
        </w:rPr>
        <w:t xml:space="preserve"> (100 </w:t>
      </w:r>
      <w:r w:rsidR="00754C60" w:rsidRPr="002D438F">
        <w:rPr>
          <w:rFonts w:ascii="Times New Roman" w:eastAsia="맑은 고딕" w:hAnsi="Times New Roman" w:cs="Times New Roman"/>
          <w:sz w:val="22"/>
        </w:rPr>
        <w:t>μ</w:t>
      </w:r>
      <w:r w:rsidR="00754C60">
        <w:rPr>
          <w:rFonts w:ascii="Times New Roman" w:hAnsi="Times New Roman" w:cs="Times New Roman" w:hint="eastAsia"/>
          <w:sz w:val="22"/>
        </w:rPr>
        <w:t>M</w:t>
      </w:r>
      <w:r w:rsidR="00754C60">
        <w:rPr>
          <w:rFonts w:ascii="Times New Roman" w:hAnsi="Times New Roman" w:cs="Times New Roman"/>
          <w:sz w:val="22"/>
        </w:rPr>
        <w:t>)</w:t>
      </w:r>
      <w:r w:rsidR="00754C60" w:rsidRPr="007A4D0F">
        <w:rPr>
          <w:rFonts w:ascii="Times New Roman" w:hAnsi="Times New Roman" w:cs="Times New Roman"/>
          <w:sz w:val="22"/>
        </w:rPr>
        <w:t>, ACC</w:t>
      </w:r>
      <w:r w:rsidR="00754C60">
        <w:rPr>
          <w:rFonts w:ascii="Times New Roman" w:hAnsi="Times New Roman" w:cs="Times New Roman"/>
          <w:sz w:val="22"/>
        </w:rPr>
        <w:t xml:space="preserve"> (100 </w:t>
      </w:r>
      <w:r w:rsidR="00754C60" w:rsidRPr="002D438F">
        <w:rPr>
          <w:rFonts w:ascii="Times New Roman" w:eastAsia="맑은 고딕" w:hAnsi="Times New Roman" w:cs="Times New Roman"/>
          <w:sz w:val="22"/>
        </w:rPr>
        <w:t>μ</w:t>
      </w:r>
      <w:r w:rsidR="00754C60">
        <w:rPr>
          <w:rFonts w:ascii="Times New Roman" w:hAnsi="Times New Roman" w:cs="Times New Roman" w:hint="eastAsia"/>
          <w:sz w:val="22"/>
        </w:rPr>
        <w:t>M</w:t>
      </w:r>
      <w:r w:rsidR="00754C60">
        <w:rPr>
          <w:rFonts w:ascii="Times New Roman" w:hAnsi="Times New Roman" w:cs="Times New Roman"/>
          <w:sz w:val="22"/>
        </w:rPr>
        <w:t>)</w:t>
      </w:r>
      <w:r w:rsidR="00754C60" w:rsidRPr="007A4D0F">
        <w:rPr>
          <w:rFonts w:ascii="Times New Roman" w:hAnsi="Times New Roman" w:cs="Times New Roman"/>
          <w:sz w:val="22"/>
        </w:rPr>
        <w:t>, MeJA</w:t>
      </w:r>
      <w:r w:rsidR="00754C60">
        <w:rPr>
          <w:rFonts w:ascii="Times New Roman" w:hAnsi="Times New Roman" w:cs="Times New Roman"/>
          <w:sz w:val="22"/>
        </w:rPr>
        <w:t xml:space="preserve"> (</w:t>
      </w:r>
      <w:r w:rsidR="00754C60">
        <w:rPr>
          <w:rFonts w:ascii="Times New Roman" w:eastAsia="맑은 고딕" w:hAnsi="Times New Roman" w:cs="Times New Roman"/>
          <w:sz w:val="22"/>
        </w:rPr>
        <w:t xml:space="preserve">100 </w:t>
      </w:r>
      <w:r w:rsidR="00754C60" w:rsidRPr="002D438F">
        <w:rPr>
          <w:rFonts w:ascii="Times New Roman" w:eastAsia="맑은 고딕" w:hAnsi="Times New Roman" w:cs="Times New Roman"/>
          <w:sz w:val="22"/>
        </w:rPr>
        <w:t>μ</w:t>
      </w:r>
      <w:r w:rsidR="00754C60">
        <w:rPr>
          <w:rFonts w:ascii="Times New Roman" w:hAnsi="Times New Roman" w:cs="Times New Roman" w:hint="eastAsia"/>
          <w:sz w:val="22"/>
        </w:rPr>
        <w:t>M</w:t>
      </w:r>
      <w:r w:rsidR="00754C60">
        <w:rPr>
          <w:rFonts w:ascii="Times New Roman" w:hAnsi="Times New Roman" w:cs="Times New Roman"/>
          <w:sz w:val="22"/>
        </w:rPr>
        <w:t>)</w:t>
      </w:r>
      <w:r w:rsidR="00754C60" w:rsidRPr="007A4D0F">
        <w:rPr>
          <w:rFonts w:ascii="Times New Roman" w:hAnsi="Times New Roman" w:cs="Times New Roman"/>
          <w:sz w:val="22"/>
        </w:rPr>
        <w:t>, NAA</w:t>
      </w:r>
      <w:r w:rsidR="00754C60">
        <w:rPr>
          <w:rFonts w:ascii="Times New Roman" w:hAnsi="Times New Roman" w:cs="Times New Roman"/>
          <w:sz w:val="22"/>
        </w:rPr>
        <w:t xml:space="preserve"> (1 mM)</w:t>
      </w:r>
      <w:r w:rsidR="00754C60" w:rsidRPr="007A4D0F">
        <w:rPr>
          <w:rFonts w:ascii="Times New Roman" w:hAnsi="Times New Roman" w:cs="Times New Roman"/>
          <w:sz w:val="22"/>
        </w:rPr>
        <w:t xml:space="preserve">, </w:t>
      </w:r>
      <w:r w:rsidR="00754C60">
        <w:rPr>
          <w:rFonts w:ascii="Times New Roman" w:hAnsi="Times New Roman" w:cs="Times New Roman" w:hint="eastAsia"/>
          <w:sz w:val="22"/>
        </w:rPr>
        <w:t>or GA</w:t>
      </w:r>
      <w:r w:rsidR="00754C60" w:rsidRPr="008E554A">
        <w:rPr>
          <w:rFonts w:ascii="Times New Roman" w:hAnsi="Times New Roman" w:cs="Times New Roman" w:hint="eastAsia"/>
          <w:sz w:val="22"/>
          <w:vertAlign w:val="subscript"/>
        </w:rPr>
        <w:t>3</w:t>
      </w:r>
      <w:r w:rsidR="00754C60">
        <w:rPr>
          <w:rFonts w:ascii="Times New Roman" w:hAnsi="Times New Roman" w:cs="Times New Roman" w:hint="eastAsia"/>
          <w:sz w:val="22"/>
        </w:rPr>
        <w:t xml:space="preserve"> (100 </w:t>
      </w:r>
      <w:r w:rsidR="00754C60" w:rsidRPr="002D438F">
        <w:rPr>
          <w:rFonts w:ascii="Times New Roman" w:eastAsia="맑은 고딕" w:hAnsi="Times New Roman" w:cs="Times New Roman"/>
          <w:sz w:val="22"/>
        </w:rPr>
        <w:t>μ</w:t>
      </w:r>
      <w:r w:rsidR="00754C60">
        <w:rPr>
          <w:rFonts w:ascii="Times New Roman" w:hAnsi="Times New Roman" w:cs="Times New Roman" w:hint="eastAsia"/>
          <w:sz w:val="22"/>
        </w:rPr>
        <w:t xml:space="preserve">M), </w:t>
      </w:r>
      <w:r w:rsidR="00754C60" w:rsidRPr="007A4D0F">
        <w:rPr>
          <w:rFonts w:ascii="Times New Roman" w:hAnsi="Times New Roman" w:cs="Times New Roman"/>
          <w:sz w:val="22"/>
        </w:rPr>
        <w:t xml:space="preserve">and samples were collected at 3, </w:t>
      </w:r>
      <w:r w:rsidR="00754C60" w:rsidRPr="00B759FE">
        <w:rPr>
          <w:rFonts w:ascii="Times New Roman" w:hAnsi="Times New Roman" w:cs="Times New Roman"/>
          <w:sz w:val="22"/>
        </w:rPr>
        <w:t xml:space="preserve">6, 12, and 24 h. Relative expression levels were calculated by normalizing </w:t>
      </w:r>
      <w:r w:rsidR="00754C60" w:rsidRPr="004C10C4">
        <w:rPr>
          <w:rFonts w:ascii="Times New Roman" w:hAnsi="Times New Roman" w:cs="Times New Roman"/>
          <w:sz w:val="22"/>
        </w:rPr>
        <w:t>to the corresponding non-treated control at each time point.</w:t>
      </w:r>
      <w:r w:rsidR="00754C60">
        <w:rPr>
          <w:rFonts w:ascii="Times New Roman" w:hAnsi="Times New Roman" w:cs="Times New Roman" w:hint="eastAsia"/>
          <w:sz w:val="22"/>
        </w:rPr>
        <w:t xml:space="preserve"> </w:t>
      </w:r>
      <w:r w:rsidR="00754C60" w:rsidRPr="00B759FE">
        <w:rPr>
          <w:rFonts w:ascii="Times New Roman" w:hAnsi="Times New Roman" w:cs="Times New Roman"/>
          <w:sz w:val="22"/>
        </w:rPr>
        <w:t xml:space="preserve">Error bars represent SD (n = 3). </w:t>
      </w:r>
      <w:r w:rsidR="00754C60" w:rsidRPr="00B759FE">
        <w:rPr>
          <w:rFonts w:ascii="Times New Roman" w:hAnsi="Times New Roman" w:cs="Times New Roman"/>
          <w:i/>
          <w:iCs/>
          <w:sz w:val="22"/>
        </w:rPr>
        <w:t>P</w:t>
      </w:r>
      <w:r w:rsidR="00754C60" w:rsidRPr="00B759FE">
        <w:rPr>
          <w:rFonts w:ascii="Times New Roman" w:hAnsi="Times New Roman" w:cs="Times New Roman"/>
          <w:sz w:val="22"/>
        </w:rPr>
        <w:t>-values were calculated by the Student’s t-test (* p &lt; 0.1, ** p &lt; 0.01).</w:t>
      </w:r>
    </w:p>
    <w:p w14:paraId="283BC877" w14:textId="00A40597" w:rsidR="00094BB7" w:rsidRPr="00B759FE" w:rsidRDefault="00B34962" w:rsidP="00B34962">
      <w:pPr>
        <w:spacing w:line="480" w:lineRule="auto"/>
        <w:rPr>
          <w:rFonts w:ascii="Times New Roman" w:hAnsi="Times New Roman" w:cs="Times New Roman"/>
          <w:sz w:val="22"/>
        </w:rPr>
      </w:pPr>
      <w:r w:rsidRPr="007A4D0F">
        <w:rPr>
          <w:rFonts w:ascii="Times New Roman" w:hAnsi="Times New Roman" w:cs="Times New Roman"/>
          <w:b/>
          <w:sz w:val="22"/>
        </w:rPr>
        <w:t xml:space="preserve">Supplementary Fig. 7 </w:t>
      </w:r>
      <w:r w:rsidR="00754C60" w:rsidRPr="002717DB">
        <w:rPr>
          <w:rFonts w:ascii="Times New Roman" w:hAnsi="Times New Roman" w:cs="Times New Roman"/>
          <w:sz w:val="22"/>
        </w:rPr>
        <w:t xml:space="preserve">Prediction of cis-regulatory elements in the promoters of </w:t>
      </w:r>
      <w:r w:rsidR="00754C60" w:rsidRPr="007C7934">
        <w:rPr>
          <w:rFonts w:ascii="Times New Roman" w:hAnsi="Times New Roman" w:cs="Times New Roman"/>
          <w:i/>
          <w:iCs/>
          <w:sz w:val="22"/>
        </w:rPr>
        <w:t>OsMIF1</w:t>
      </w:r>
      <w:r w:rsidR="00754C60" w:rsidRPr="002717DB">
        <w:rPr>
          <w:rFonts w:ascii="Times New Roman" w:hAnsi="Times New Roman" w:cs="Times New Roman"/>
          <w:sz w:val="22"/>
        </w:rPr>
        <w:t xml:space="preserve"> and </w:t>
      </w:r>
      <w:r w:rsidR="00754C60" w:rsidRPr="007C7934">
        <w:rPr>
          <w:rFonts w:ascii="Times New Roman" w:hAnsi="Times New Roman" w:cs="Times New Roman"/>
          <w:i/>
          <w:iCs/>
          <w:sz w:val="22"/>
        </w:rPr>
        <w:t>OsMIF2</w:t>
      </w:r>
      <w:r w:rsidR="00754C60" w:rsidRPr="002717DB">
        <w:rPr>
          <w:rFonts w:ascii="Times New Roman" w:hAnsi="Times New Roman" w:cs="Times New Roman"/>
          <w:sz w:val="22"/>
        </w:rPr>
        <w:t>.</w:t>
      </w:r>
      <w:r w:rsidR="00754C60">
        <w:rPr>
          <w:rFonts w:ascii="Times New Roman" w:hAnsi="Times New Roman" w:cs="Times New Roman"/>
          <w:sz w:val="22"/>
        </w:rPr>
        <w:t xml:space="preserve"> Promoter regions (1.5</w:t>
      </w:r>
      <w:r w:rsidR="00754C60" w:rsidRPr="005F3543">
        <w:rPr>
          <w:rFonts w:ascii="Times New Roman" w:hAnsi="Times New Roman" w:cs="Times New Roman"/>
          <w:sz w:val="22"/>
        </w:rPr>
        <w:t>-</w:t>
      </w:r>
      <w:r w:rsidR="00754C60" w:rsidRPr="002717DB">
        <w:rPr>
          <w:rFonts w:ascii="Times New Roman" w:hAnsi="Times New Roman" w:cs="Times New Roman"/>
          <w:sz w:val="22"/>
        </w:rPr>
        <w:t xml:space="preserve">kb upstream of the start codon) of </w:t>
      </w:r>
      <w:r w:rsidR="00754C60" w:rsidRPr="007C7934">
        <w:rPr>
          <w:rFonts w:ascii="Times New Roman" w:hAnsi="Times New Roman" w:cs="Times New Roman"/>
          <w:i/>
          <w:iCs/>
          <w:sz w:val="22"/>
        </w:rPr>
        <w:t>OsMIF1</w:t>
      </w:r>
      <w:r w:rsidR="00754C60" w:rsidRPr="002717DB">
        <w:rPr>
          <w:rFonts w:ascii="Times New Roman" w:hAnsi="Times New Roman" w:cs="Times New Roman"/>
          <w:sz w:val="22"/>
        </w:rPr>
        <w:t xml:space="preserve"> and </w:t>
      </w:r>
      <w:r w:rsidR="00754C60" w:rsidRPr="007C7934">
        <w:rPr>
          <w:rFonts w:ascii="Times New Roman" w:hAnsi="Times New Roman" w:cs="Times New Roman"/>
          <w:i/>
          <w:iCs/>
          <w:sz w:val="22"/>
        </w:rPr>
        <w:t>OsMIF2</w:t>
      </w:r>
      <w:r w:rsidR="00754C60" w:rsidRPr="002717DB">
        <w:rPr>
          <w:rFonts w:ascii="Times New Roman" w:hAnsi="Times New Roman" w:cs="Times New Roman"/>
          <w:sz w:val="22"/>
        </w:rPr>
        <w:t xml:space="preserve"> were analyzed using the </w:t>
      </w:r>
      <w:r w:rsidR="00754C60" w:rsidRPr="002717DB">
        <w:rPr>
          <w:rFonts w:ascii="Times New Roman" w:hAnsi="Times New Roman" w:cs="Times New Roman"/>
          <w:sz w:val="22"/>
        </w:rPr>
        <w:lastRenderedPageBreak/>
        <w:t>PlantCARE database</w:t>
      </w:r>
      <w:r w:rsidR="00754C60">
        <w:rPr>
          <w:rFonts w:ascii="Times New Roman" w:hAnsi="Times New Roman" w:cs="Times New Roman"/>
          <w:sz w:val="22"/>
        </w:rPr>
        <w:t xml:space="preserve"> (https://</w:t>
      </w:r>
      <w:r w:rsidR="00754C60" w:rsidRPr="00170D9C">
        <w:rPr>
          <w:rFonts w:ascii="Times New Roman" w:hAnsi="Times New Roman" w:cs="Times New Roman"/>
          <w:sz w:val="22"/>
        </w:rPr>
        <w:t>bioinformatics.psb.ugent.be/webtools/plantcare/html/</w:t>
      </w:r>
      <w:r w:rsidR="00754C60">
        <w:rPr>
          <w:rFonts w:ascii="Times New Roman" w:hAnsi="Times New Roman" w:cs="Times New Roman"/>
          <w:sz w:val="22"/>
        </w:rPr>
        <w:t>)</w:t>
      </w:r>
      <w:r w:rsidR="00754C60" w:rsidRPr="002717DB">
        <w:rPr>
          <w:rFonts w:ascii="Times New Roman" w:hAnsi="Times New Roman" w:cs="Times New Roman"/>
          <w:sz w:val="22"/>
        </w:rPr>
        <w:t>.</w:t>
      </w:r>
    </w:p>
    <w:p w14:paraId="188653DA" w14:textId="0E2D4543" w:rsidR="0009754C" w:rsidRDefault="003D56A6" w:rsidP="00B34962">
      <w:pPr>
        <w:spacing w:line="480" w:lineRule="auto"/>
        <w:rPr>
          <w:rFonts w:ascii="Times New Roman" w:hAnsi="Times New Roman" w:cs="Times New Roman"/>
          <w:sz w:val="22"/>
        </w:rPr>
      </w:pPr>
      <w:r w:rsidRPr="007A4D0F">
        <w:rPr>
          <w:rFonts w:ascii="Times New Roman" w:hAnsi="Times New Roman" w:cs="Times New Roman"/>
          <w:b/>
          <w:sz w:val="22"/>
        </w:rPr>
        <w:t>Supplementary Fig. 8</w:t>
      </w:r>
      <w:r w:rsidRPr="007A4D0F">
        <w:rPr>
          <w:rFonts w:ascii="Times New Roman" w:hAnsi="Times New Roman" w:cs="Times New Roman"/>
          <w:sz w:val="22"/>
        </w:rPr>
        <w:t xml:space="preserve"> </w:t>
      </w:r>
      <w:r w:rsidR="00754C60" w:rsidRPr="00FE144D">
        <w:rPr>
          <w:rFonts w:ascii="Times New Roman" w:hAnsi="Times New Roman" w:cs="Times New Roman"/>
          <w:sz w:val="22"/>
        </w:rPr>
        <w:t>Validation of CRISPR-Cas9</w:t>
      </w:r>
      <w:r w:rsidR="00754C60">
        <w:rPr>
          <w:rFonts w:ascii="Times New Roman" w:hAnsi="Times New Roman" w:cs="Times New Roman" w:hint="eastAsia"/>
          <w:sz w:val="22"/>
        </w:rPr>
        <w:t xml:space="preserve"> mediated </w:t>
      </w:r>
      <w:r w:rsidR="00754C60" w:rsidRPr="00FE144D">
        <w:rPr>
          <w:rFonts w:ascii="Times New Roman" w:hAnsi="Times New Roman" w:cs="Times New Roman"/>
          <w:sz w:val="22"/>
        </w:rPr>
        <w:t>mutations in OsMIF1 and OsMIF2 knockout lines.</w:t>
      </w:r>
      <w:r w:rsidR="00754C60" w:rsidRPr="00FE144D">
        <w:rPr>
          <w:rFonts w:ascii="Times New Roman" w:hAnsi="Times New Roman" w:cs="Times New Roman" w:hint="eastAsia"/>
          <w:b/>
          <w:bCs/>
          <w:sz w:val="22"/>
        </w:rPr>
        <w:t xml:space="preserve"> </w:t>
      </w:r>
      <w:r w:rsidR="00754C60">
        <w:rPr>
          <w:rFonts w:ascii="Times New Roman" w:hAnsi="Times New Roman" w:cs="Times New Roman" w:hint="eastAsia"/>
          <w:b/>
          <w:bCs/>
          <w:sz w:val="22"/>
        </w:rPr>
        <w:t>(A)</w:t>
      </w:r>
      <w:r w:rsidR="00754C60" w:rsidRPr="000915F6">
        <w:t xml:space="preserve"> </w:t>
      </w:r>
      <w:r w:rsidR="00754C60" w:rsidRPr="000915F6">
        <w:rPr>
          <w:rFonts w:ascii="Times New Roman" w:hAnsi="Times New Roman" w:cs="Times New Roman"/>
          <w:sz w:val="22"/>
        </w:rPr>
        <w:t xml:space="preserve">Sanger sequencing chromatograms showing the target sites of </w:t>
      </w:r>
      <w:r w:rsidR="00754C60" w:rsidRPr="007405A4">
        <w:rPr>
          <w:rFonts w:ascii="Times New Roman" w:hAnsi="Times New Roman" w:cs="Times New Roman"/>
          <w:i/>
          <w:sz w:val="22"/>
        </w:rPr>
        <w:t>OsMIF1</w:t>
      </w:r>
      <w:r w:rsidR="00754C60" w:rsidRPr="000915F6">
        <w:rPr>
          <w:rFonts w:ascii="Times New Roman" w:hAnsi="Times New Roman" w:cs="Times New Roman"/>
          <w:sz w:val="22"/>
        </w:rPr>
        <w:t xml:space="preserve"> and </w:t>
      </w:r>
      <w:r w:rsidR="00754C60" w:rsidRPr="007405A4">
        <w:rPr>
          <w:rFonts w:ascii="Times New Roman" w:hAnsi="Times New Roman" w:cs="Times New Roman"/>
          <w:i/>
          <w:sz w:val="22"/>
        </w:rPr>
        <w:t xml:space="preserve">OsMIF2 </w:t>
      </w:r>
      <w:r w:rsidR="00754C60" w:rsidRPr="000915F6">
        <w:rPr>
          <w:rFonts w:ascii="Times New Roman" w:hAnsi="Times New Roman" w:cs="Times New Roman"/>
          <w:sz w:val="22"/>
        </w:rPr>
        <w:t>in T</w:t>
      </w:r>
      <w:r w:rsidR="00754C60" w:rsidRPr="007338DE">
        <w:rPr>
          <w:rFonts w:ascii="Times New Roman" w:hAnsi="Times New Roman" w:cs="Times New Roman"/>
          <w:sz w:val="22"/>
          <w:vertAlign w:val="subscript"/>
        </w:rPr>
        <w:t>2</w:t>
      </w:r>
      <w:r w:rsidR="00754C60" w:rsidRPr="000915F6">
        <w:rPr>
          <w:rFonts w:ascii="Times New Roman" w:hAnsi="Times New Roman" w:cs="Times New Roman"/>
          <w:sz w:val="22"/>
        </w:rPr>
        <w:t xml:space="preserve"> knockout lines. The target sequences and PAM motifs are highlighted in bold, with insertion sites indicated.</w:t>
      </w:r>
      <w:r w:rsidR="00754C60">
        <w:rPr>
          <w:rFonts w:ascii="Times New Roman" w:hAnsi="Times New Roman" w:cs="Times New Roman" w:hint="eastAsia"/>
          <w:b/>
          <w:bCs/>
          <w:sz w:val="22"/>
        </w:rPr>
        <w:t xml:space="preserve"> </w:t>
      </w:r>
      <w:r w:rsidR="00754C60" w:rsidRPr="00484EF1">
        <w:rPr>
          <w:rFonts w:ascii="Times New Roman" w:hAnsi="Times New Roman" w:cs="Times New Roman" w:hint="eastAsia"/>
          <w:b/>
          <w:bCs/>
          <w:sz w:val="22"/>
        </w:rPr>
        <w:t>(B)</w:t>
      </w:r>
      <w:r w:rsidR="00754C60">
        <w:rPr>
          <w:rFonts w:ascii="Times New Roman" w:hAnsi="Times New Roman" w:cs="Times New Roman" w:hint="eastAsia"/>
          <w:sz w:val="22"/>
        </w:rPr>
        <w:t xml:space="preserve"> </w:t>
      </w:r>
      <w:r w:rsidR="00754C60" w:rsidRPr="007A4D0F">
        <w:rPr>
          <w:rFonts w:ascii="Times New Roman" w:hAnsi="Times New Roman" w:cs="Times New Roman"/>
          <w:sz w:val="22"/>
        </w:rPr>
        <w:t xml:space="preserve">Comparison of </w:t>
      </w:r>
      <w:r w:rsidR="00754C60">
        <w:rPr>
          <w:rFonts w:ascii="Times New Roman" w:hAnsi="Times New Roman" w:cs="Times New Roman" w:hint="eastAsia"/>
          <w:sz w:val="22"/>
        </w:rPr>
        <w:t xml:space="preserve">predicted </w:t>
      </w:r>
      <w:r w:rsidR="00754C60" w:rsidRPr="007A4D0F">
        <w:rPr>
          <w:rFonts w:ascii="Times New Roman" w:hAnsi="Times New Roman" w:cs="Times New Roman"/>
          <w:sz w:val="22"/>
        </w:rPr>
        <w:t>amino acid sequences of OsMIF1 and OsMIF2 between wild</w:t>
      </w:r>
      <w:r w:rsidR="00754C60">
        <w:rPr>
          <w:rFonts w:ascii="Times New Roman" w:hAnsi="Times New Roman" w:cs="Times New Roman" w:hint="eastAsia"/>
          <w:sz w:val="22"/>
        </w:rPr>
        <w:t>-</w:t>
      </w:r>
      <w:r w:rsidR="00754C60" w:rsidRPr="007A4D0F">
        <w:rPr>
          <w:rFonts w:ascii="Times New Roman" w:hAnsi="Times New Roman" w:cs="Times New Roman"/>
          <w:sz w:val="22"/>
        </w:rPr>
        <w:t>type and KO mutants. The conserved zinc finger domain is highlighted in yellow.</w:t>
      </w:r>
    </w:p>
    <w:p w14:paraId="744B84C5" w14:textId="0A2B6B85" w:rsidR="003D56A6" w:rsidRPr="007A4D0F" w:rsidRDefault="0009754C" w:rsidP="00B34962">
      <w:pPr>
        <w:spacing w:line="480" w:lineRule="auto"/>
        <w:rPr>
          <w:rFonts w:ascii="Times New Roman" w:hAnsi="Times New Roman" w:cs="Times New Roman"/>
          <w:sz w:val="22"/>
        </w:rPr>
      </w:pPr>
      <w:r w:rsidRPr="0009754C">
        <w:rPr>
          <w:rFonts w:ascii="Times New Roman" w:hAnsi="Times New Roman" w:cs="Times New Roman" w:hint="eastAsia"/>
          <w:b/>
          <w:sz w:val="22"/>
        </w:rPr>
        <w:t>Supplementary Fig.</w:t>
      </w:r>
      <w:r w:rsidR="005F4E60">
        <w:rPr>
          <w:rFonts w:ascii="Times New Roman" w:hAnsi="Times New Roman" w:cs="Times New Roman"/>
          <w:b/>
          <w:sz w:val="22"/>
        </w:rPr>
        <w:t xml:space="preserve"> </w:t>
      </w:r>
      <w:r w:rsidRPr="0009754C">
        <w:rPr>
          <w:rFonts w:ascii="Times New Roman" w:hAnsi="Times New Roman" w:cs="Times New Roman" w:hint="eastAsia"/>
          <w:b/>
          <w:sz w:val="22"/>
        </w:rPr>
        <w:t>9</w:t>
      </w:r>
      <w:r w:rsidRPr="0009754C">
        <w:rPr>
          <w:rFonts w:ascii="Times New Roman" w:hAnsi="Times New Roman" w:cs="Times New Roman"/>
          <w:b/>
          <w:sz w:val="22"/>
        </w:rPr>
        <w:t xml:space="preserve"> </w:t>
      </w:r>
      <w:r w:rsidR="00754C60" w:rsidRPr="00484EF1">
        <w:rPr>
          <w:rFonts w:ascii="Times New Roman" w:hAnsi="Times New Roman" w:cs="Times New Roman"/>
          <w:bCs/>
          <w:sz w:val="22"/>
        </w:rPr>
        <w:t xml:space="preserve">Morphological traits of panicles in the NT and KO mutants. </w:t>
      </w:r>
      <w:r w:rsidR="00754C60" w:rsidRPr="00484EF1">
        <w:rPr>
          <w:rFonts w:ascii="Times New Roman" w:hAnsi="Times New Roman" w:cs="Times New Roman"/>
          <w:b/>
          <w:sz w:val="22"/>
        </w:rPr>
        <w:t>(A)</w:t>
      </w:r>
      <w:r w:rsidR="00754C60" w:rsidRPr="00484EF1">
        <w:rPr>
          <w:rFonts w:ascii="Times New Roman" w:hAnsi="Times New Roman" w:cs="Times New Roman"/>
          <w:bCs/>
          <w:sz w:val="22"/>
        </w:rPr>
        <w:t xml:space="preserve"> Plant height, </w:t>
      </w:r>
      <w:r w:rsidR="00754C60" w:rsidRPr="00484EF1">
        <w:rPr>
          <w:rFonts w:ascii="Times New Roman" w:hAnsi="Times New Roman" w:cs="Times New Roman"/>
          <w:b/>
          <w:sz w:val="22"/>
        </w:rPr>
        <w:t>(B)</w:t>
      </w:r>
      <w:r w:rsidR="00754C60" w:rsidRPr="00484EF1">
        <w:rPr>
          <w:rFonts w:ascii="Times New Roman" w:hAnsi="Times New Roman" w:cs="Times New Roman"/>
          <w:bCs/>
          <w:sz w:val="22"/>
        </w:rPr>
        <w:t xml:space="preserve"> Number of panicles per plant, </w:t>
      </w:r>
      <w:r w:rsidR="00754C60" w:rsidRPr="00484EF1">
        <w:rPr>
          <w:rFonts w:ascii="Times New Roman" w:hAnsi="Times New Roman" w:cs="Times New Roman"/>
          <w:b/>
          <w:sz w:val="22"/>
        </w:rPr>
        <w:t>(C)</w:t>
      </w:r>
      <w:r w:rsidR="00754C60" w:rsidRPr="00484EF1">
        <w:rPr>
          <w:rFonts w:ascii="Times New Roman" w:hAnsi="Times New Roman" w:cs="Times New Roman"/>
          <w:bCs/>
          <w:sz w:val="22"/>
        </w:rPr>
        <w:t xml:space="preserve"> Panicle length, </w:t>
      </w:r>
      <w:r w:rsidR="00754C60" w:rsidRPr="00484EF1">
        <w:rPr>
          <w:rFonts w:ascii="Times New Roman" w:hAnsi="Times New Roman" w:cs="Times New Roman"/>
          <w:b/>
          <w:sz w:val="22"/>
        </w:rPr>
        <w:t>(D)</w:t>
      </w:r>
      <w:r w:rsidR="00754C60">
        <w:rPr>
          <w:rFonts w:ascii="Times New Roman" w:hAnsi="Times New Roman" w:cs="Times New Roman"/>
          <w:bCs/>
          <w:sz w:val="22"/>
        </w:rPr>
        <w:t xml:space="preserve"> Number of primary branches</w:t>
      </w:r>
      <w:r w:rsidR="00754C60" w:rsidRPr="00484EF1">
        <w:rPr>
          <w:rFonts w:ascii="Times New Roman" w:hAnsi="Times New Roman" w:cs="Times New Roman"/>
          <w:bCs/>
          <w:sz w:val="22"/>
        </w:rPr>
        <w:t xml:space="preserve">, and </w:t>
      </w:r>
      <w:r w:rsidR="00754C60" w:rsidRPr="00484EF1">
        <w:rPr>
          <w:rFonts w:ascii="Times New Roman" w:hAnsi="Times New Roman" w:cs="Times New Roman"/>
          <w:b/>
          <w:sz w:val="22"/>
        </w:rPr>
        <w:t>(E)</w:t>
      </w:r>
      <w:r w:rsidR="00754C60">
        <w:rPr>
          <w:rFonts w:ascii="Times New Roman" w:hAnsi="Times New Roman" w:cs="Times New Roman"/>
          <w:bCs/>
          <w:sz w:val="22"/>
        </w:rPr>
        <w:t xml:space="preserve"> Number of secondary branches</w:t>
      </w:r>
      <w:r w:rsidR="00754C60" w:rsidRPr="00484EF1">
        <w:rPr>
          <w:rFonts w:ascii="Times New Roman" w:hAnsi="Times New Roman" w:cs="Times New Roman"/>
          <w:bCs/>
          <w:sz w:val="22"/>
        </w:rPr>
        <w:t>. WT: wild type</w:t>
      </w:r>
      <w:r w:rsidR="00754C60">
        <w:rPr>
          <w:rFonts w:ascii="Times New Roman" w:hAnsi="Times New Roman" w:cs="Times New Roman" w:hint="eastAsia"/>
          <w:bCs/>
          <w:sz w:val="22"/>
        </w:rPr>
        <w:t>;</w:t>
      </w:r>
      <w:r w:rsidR="00754C60" w:rsidRPr="00484EF1">
        <w:rPr>
          <w:rFonts w:ascii="Times New Roman" w:hAnsi="Times New Roman" w:cs="Times New Roman"/>
          <w:bCs/>
          <w:sz w:val="22"/>
        </w:rPr>
        <w:t xml:space="preserve"> Homo: homozygous; Hetero: heterozygous. Values are mean ± SD (3 ≤ n ≤ </w:t>
      </w:r>
      <w:r w:rsidR="00754C60" w:rsidRPr="00484EF1">
        <w:rPr>
          <w:rFonts w:ascii="Times New Roman" w:hAnsi="Times New Roman" w:cs="Times New Roman" w:hint="eastAsia"/>
          <w:bCs/>
          <w:sz w:val="22"/>
        </w:rPr>
        <w:t>10</w:t>
      </w:r>
      <w:r w:rsidR="00754C60" w:rsidRPr="00484EF1">
        <w:rPr>
          <w:rFonts w:ascii="Times New Roman" w:hAnsi="Times New Roman" w:cs="Times New Roman"/>
          <w:bCs/>
          <w:sz w:val="22"/>
        </w:rPr>
        <w:t>).</w:t>
      </w:r>
      <w:r w:rsidR="00754C60">
        <w:rPr>
          <w:rFonts w:ascii="Times New Roman" w:hAnsi="Times New Roman" w:cs="Times New Roman" w:hint="eastAsia"/>
          <w:bCs/>
          <w:sz w:val="22"/>
        </w:rPr>
        <w:t xml:space="preserve"> </w:t>
      </w:r>
      <w:r w:rsidR="00754C60" w:rsidRPr="00B759FE">
        <w:rPr>
          <w:rFonts w:ascii="Times New Roman" w:hAnsi="Times New Roman" w:cs="Times New Roman"/>
          <w:i/>
          <w:iCs/>
          <w:sz w:val="22"/>
        </w:rPr>
        <w:t>P</w:t>
      </w:r>
      <w:r w:rsidR="00754C60" w:rsidRPr="00B759FE">
        <w:rPr>
          <w:rFonts w:ascii="Times New Roman" w:hAnsi="Times New Roman" w:cs="Times New Roman"/>
          <w:sz w:val="22"/>
        </w:rPr>
        <w:t>-values were calculated by the Student’s t-test (* p &lt; 0.1, ** p &lt; 0.01).</w:t>
      </w:r>
    </w:p>
    <w:p w14:paraId="10316AB6" w14:textId="5EF2B799" w:rsidR="007A4D0F" w:rsidRPr="007A4D0F" w:rsidRDefault="007A4D0F" w:rsidP="007A4D0F">
      <w:pPr>
        <w:spacing w:line="480" w:lineRule="auto"/>
        <w:rPr>
          <w:rFonts w:ascii="Times New Roman" w:hAnsi="Times New Roman" w:cs="Times New Roman"/>
          <w:sz w:val="22"/>
        </w:rPr>
      </w:pPr>
      <w:r w:rsidRPr="007A4D0F">
        <w:rPr>
          <w:rFonts w:ascii="Times New Roman" w:hAnsi="Times New Roman" w:cs="Times New Roman"/>
          <w:b/>
          <w:bCs/>
          <w:sz w:val="22"/>
        </w:rPr>
        <w:t>Supplementary Fig</w:t>
      </w:r>
      <w:r>
        <w:rPr>
          <w:rFonts w:ascii="Times New Roman" w:hAnsi="Times New Roman" w:cs="Times New Roman"/>
          <w:b/>
          <w:bCs/>
          <w:sz w:val="22"/>
        </w:rPr>
        <w:t>.</w:t>
      </w:r>
      <w:r w:rsidRPr="007A4D0F">
        <w:rPr>
          <w:rFonts w:ascii="Times New Roman" w:hAnsi="Times New Roman" w:cs="Times New Roman"/>
          <w:b/>
          <w:bCs/>
          <w:sz w:val="22"/>
        </w:rPr>
        <w:t xml:space="preserve"> </w:t>
      </w:r>
      <w:r w:rsidR="0009754C">
        <w:rPr>
          <w:rFonts w:ascii="Times New Roman" w:hAnsi="Times New Roman" w:cs="Times New Roman"/>
          <w:b/>
          <w:bCs/>
          <w:sz w:val="22"/>
        </w:rPr>
        <w:t>10</w:t>
      </w:r>
      <w:r w:rsidRPr="007A4D0F">
        <w:rPr>
          <w:rFonts w:ascii="Times New Roman" w:hAnsi="Times New Roman" w:cs="Times New Roman"/>
          <w:b/>
          <w:bCs/>
          <w:sz w:val="22"/>
        </w:rPr>
        <w:t xml:space="preserve"> </w:t>
      </w:r>
      <w:r w:rsidR="00754C60" w:rsidRPr="005820AD">
        <w:rPr>
          <w:rFonts w:ascii="Times New Roman" w:hAnsi="Times New Roman" w:cs="Times New Roman"/>
          <w:sz w:val="22"/>
        </w:rPr>
        <w:t xml:space="preserve">Transcriptome analysis of </w:t>
      </w:r>
      <w:r w:rsidR="00754C60" w:rsidRPr="005820AD">
        <w:rPr>
          <w:rFonts w:ascii="Times New Roman" w:hAnsi="Times New Roman" w:cs="Times New Roman"/>
          <w:i/>
          <w:iCs/>
          <w:sz w:val="22"/>
        </w:rPr>
        <w:t>osmif1</w:t>
      </w:r>
      <w:r w:rsidR="00754C60" w:rsidRPr="005820AD">
        <w:rPr>
          <w:rFonts w:ascii="Times New Roman" w:hAnsi="Times New Roman" w:cs="Times New Roman"/>
          <w:sz w:val="22"/>
        </w:rPr>
        <w:t xml:space="preserve">, </w:t>
      </w:r>
      <w:r w:rsidR="00754C60" w:rsidRPr="005820AD">
        <w:rPr>
          <w:rFonts w:ascii="Times New Roman" w:hAnsi="Times New Roman" w:cs="Times New Roman"/>
          <w:i/>
          <w:iCs/>
          <w:sz w:val="22"/>
        </w:rPr>
        <w:t>osmif2</w:t>
      </w:r>
      <w:r w:rsidR="00754C60" w:rsidRPr="005820AD">
        <w:rPr>
          <w:rFonts w:ascii="Times New Roman" w:hAnsi="Times New Roman" w:cs="Times New Roman"/>
          <w:sz w:val="22"/>
        </w:rPr>
        <w:t xml:space="preserve">, and </w:t>
      </w:r>
      <w:r w:rsidR="00754C60" w:rsidRPr="005820AD">
        <w:rPr>
          <w:rFonts w:ascii="Times New Roman" w:hAnsi="Times New Roman" w:cs="Times New Roman"/>
          <w:i/>
          <w:iCs/>
          <w:sz w:val="22"/>
        </w:rPr>
        <w:t>osmif1/osmif2</w:t>
      </w:r>
      <w:r w:rsidR="00754C60" w:rsidRPr="005820AD">
        <w:rPr>
          <w:rFonts w:ascii="Times New Roman" w:hAnsi="Times New Roman" w:cs="Times New Roman"/>
          <w:sz w:val="22"/>
        </w:rPr>
        <w:t xml:space="preserve"> KO lines in immature seed</w:t>
      </w:r>
      <w:r w:rsidR="00754C60">
        <w:rPr>
          <w:rFonts w:ascii="Times New Roman" w:hAnsi="Times New Roman" w:cs="Times New Roman" w:hint="eastAsia"/>
          <w:sz w:val="22"/>
        </w:rPr>
        <w:t>s</w:t>
      </w:r>
      <w:r w:rsidR="00754C60">
        <w:rPr>
          <w:rFonts w:ascii="Times New Roman" w:hAnsi="Times New Roman" w:cs="Times New Roman"/>
          <w:sz w:val="22"/>
        </w:rPr>
        <w:t xml:space="preserve"> (14 DAF)</w:t>
      </w:r>
      <w:r w:rsidR="00754C60" w:rsidRPr="005820AD">
        <w:rPr>
          <w:rFonts w:ascii="Times New Roman" w:hAnsi="Times New Roman" w:cs="Times New Roman"/>
          <w:sz w:val="22"/>
        </w:rPr>
        <w:t xml:space="preserve"> based on RNA-seq. </w:t>
      </w:r>
      <w:r w:rsidR="00754C60" w:rsidRPr="00973213">
        <w:rPr>
          <w:rFonts w:ascii="Times New Roman" w:hAnsi="Times New Roman" w:cs="Times New Roman"/>
          <w:b/>
          <w:bCs/>
          <w:sz w:val="22"/>
        </w:rPr>
        <w:t>(A)</w:t>
      </w:r>
      <w:r w:rsidR="00754C60" w:rsidRPr="005820AD">
        <w:rPr>
          <w:rFonts w:ascii="Times New Roman" w:hAnsi="Times New Roman" w:cs="Times New Roman"/>
          <w:bCs/>
          <w:sz w:val="22"/>
        </w:rPr>
        <w:t xml:space="preserve"> </w:t>
      </w:r>
      <w:r w:rsidR="00754C60" w:rsidRPr="005820AD">
        <w:rPr>
          <w:rFonts w:ascii="Times New Roman" w:hAnsi="Times New Roman" w:cs="Times New Roman"/>
          <w:sz w:val="22"/>
        </w:rPr>
        <w:t xml:space="preserve">Pearson correlation matrix of transcriptomic profiles among NT, </w:t>
      </w:r>
      <w:r w:rsidR="00754C60" w:rsidRPr="005820AD">
        <w:rPr>
          <w:rFonts w:ascii="Times New Roman" w:hAnsi="Times New Roman" w:cs="Times New Roman"/>
          <w:i/>
          <w:iCs/>
          <w:sz w:val="22"/>
        </w:rPr>
        <w:t>osmif1</w:t>
      </w:r>
      <w:r w:rsidR="00754C60" w:rsidRPr="005820AD">
        <w:rPr>
          <w:rFonts w:ascii="Times New Roman" w:hAnsi="Times New Roman" w:cs="Times New Roman"/>
          <w:sz w:val="22"/>
        </w:rPr>
        <w:t xml:space="preserve">, </w:t>
      </w:r>
      <w:r w:rsidR="00754C60" w:rsidRPr="00E839A3">
        <w:rPr>
          <w:rFonts w:ascii="Times New Roman" w:hAnsi="Times New Roman" w:cs="Times New Roman"/>
          <w:i/>
          <w:iCs/>
          <w:sz w:val="22"/>
        </w:rPr>
        <w:t>osmif2</w:t>
      </w:r>
      <w:r w:rsidR="00754C60" w:rsidRPr="00E839A3">
        <w:rPr>
          <w:rFonts w:ascii="Times New Roman" w:hAnsi="Times New Roman" w:cs="Times New Roman"/>
          <w:sz w:val="22"/>
        </w:rPr>
        <w:t xml:space="preserve">, and </w:t>
      </w:r>
      <w:r w:rsidR="00754C60" w:rsidRPr="00E839A3">
        <w:rPr>
          <w:rFonts w:ascii="Times New Roman" w:hAnsi="Times New Roman" w:cs="Times New Roman"/>
          <w:i/>
          <w:iCs/>
          <w:sz w:val="22"/>
        </w:rPr>
        <w:t>osmif1/osmif2</w:t>
      </w:r>
      <w:r w:rsidR="00754C60" w:rsidRPr="00E839A3">
        <w:rPr>
          <w:rFonts w:ascii="Times New Roman" w:hAnsi="Times New Roman" w:cs="Times New Roman"/>
          <w:sz w:val="22"/>
        </w:rPr>
        <w:t xml:space="preserve"> lines. </w:t>
      </w:r>
      <w:r w:rsidR="00754C60" w:rsidRPr="00E839A3">
        <w:rPr>
          <w:rFonts w:ascii="Times New Roman" w:hAnsi="Times New Roman" w:cs="Times New Roman"/>
          <w:b/>
          <w:bCs/>
          <w:sz w:val="22"/>
        </w:rPr>
        <w:t>(B)</w:t>
      </w:r>
      <w:r w:rsidR="00754C60" w:rsidRPr="00E839A3">
        <w:rPr>
          <w:rFonts w:ascii="Times New Roman" w:hAnsi="Times New Roman" w:cs="Times New Roman"/>
          <w:sz w:val="22"/>
        </w:rPr>
        <w:t xml:space="preserve"> Venn diagrams of differentially expressed genes (DEGs) that are upregulated (left) or downregulated (right) in each KO line. </w:t>
      </w:r>
      <w:r w:rsidR="00754C60" w:rsidRPr="00E839A3">
        <w:rPr>
          <w:rFonts w:ascii="Times New Roman" w:hAnsi="Times New Roman" w:cs="Times New Roman"/>
          <w:b/>
          <w:bCs/>
          <w:sz w:val="22"/>
        </w:rPr>
        <w:t>(C)</w:t>
      </w:r>
      <w:r w:rsidR="00754C60" w:rsidRPr="00E839A3">
        <w:rPr>
          <w:rFonts w:ascii="Times New Roman" w:hAnsi="Times New Roman" w:cs="Times New Roman"/>
          <w:sz w:val="22"/>
        </w:rPr>
        <w:t xml:space="preserve"> Gene ontology (GO) classification of </w:t>
      </w:r>
      <w:r w:rsidR="00754C60">
        <w:rPr>
          <w:rFonts w:ascii="Times New Roman" w:hAnsi="Times New Roman" w:cs="Times New Roman"/>
          <w:sz w:val="22"/>
        </w:rPr>
        <w:t xml:space="preserve">downregulated </w:t>
      </w:r>
      <w:r w:rsidR="00754C60" w:rsidRPr="00E839A3">
        <w:rPr>
          <w:rFonts w:ascii="Times New Roman" w:hAnsi="Times New Roman" w:cs="Times New Roman"/>
          <w:sz w:val="22"/>
        </w:rPr>
        <w:t xml:space="preserve">DEGs. </w:t>
      </w:r>
      <w:r w:rsidR="00754C60" w:rsidRPr="00E839A3">
        <w:rPr>
          <w:rFonts w:ascii="Times New Roman" w:hAnsi="Times New Roman" w:cs="Times New Roman"/>
          <w:b/>
          <w:bCs/>
          <w:sz w:val="22"/>
        </w:rPr>
        <w:t>(D-</w:t>
      </w:r>
      <w:r w:rsidR="00754C60" w:rsidRPr="00E839A3">
        <w:rPr>
          <w:rFonts w:ascii="Times New Roman" w:hAnsi="Times New Roman" w:cs="Times New Roman" w:hint="eastAsia"/>
          <w:b/>
          <w:bCs/>
          <w:sz w:val="22"/>
        </w:rPr>
        <w:t>E</w:t>
      </w:r>
      <w:r w:rsidR="00754C60" w:rsidRPr="00E839A3">
        <w:rPr>
          <w:rFonts w:ascii="Times New Roman" w:hAnsi="Times New Roman" w:cs="Times New Roman"/>
          <w:b/>
          <w:bCs/>
          <w:sz w:val="22"/>
        </w:rPr>
        <w:t>)</w:t>
      </w:r>
      <w:r w:rsidR="00754C60" w:rsidRPr="00E839A3">
        <w:rPr>
          <w:rFonts w:ascii="Times New Roman" w:hAnsi="Times New Roman" w:cs="Times New Roman"/>
          <w:sz w:val="22"/>
        </w:rPr>
        <w:t xml:space="preserve"> Expression profiling of genes related </w:t>
      </w:r>
      <w:r w:rsidR="00754C60">
        <w:rPr>
          <w:rFonts w:ascii="Times New Roman" w:hAnsi="Times New Roman" w:cs="Times New Roman" w:hint="eastAsia"/>
          <w:sz w:val="22"/>
        </w:rPr>
        <w:t>to</w:t>
      </w:r>
      <w:r w:rsidR="00754C60" w:rsidRPr="00E839A3">
        <w:rPr>
          <w:rFonts w:ascii="Times New Roman" w:hAnsi="Times New Roman" w:cs="Times New Roman"/>
          <w:sz w:val="22"/>
        </w:rPr>
        <w:t xml:space="preserve"> photosynthesis. </w:t>
      </w:r>
      <w:r w:rsidR="00754C60" w:rsidRPr="00E839A3">
        <w:rPr>
          <w:rFonts w:ascii="Times New Roman" w:hAnsi="Times New Roman" w:cs="Times New Roman"/>
          <w:b/>
          <w:sz w:val="22"/>
        </w:rPr>
        <w:t xml:space="preserve">(D) </w:t>
      </w:r>
      <w:r w:rsidR="00754C60" w:rsidRPr="00E839A3">
        <w:rPr>
          <w:rFonts w:ascii="Times New Roman" w:hAnsi="Times New Roman" w:cs="Times New Roman"/>
          <w:bCs/>
          <w:sz w:val="22"/>
        </w:rPr>
        <w:t>Heatmap based on RNA-seq data.</w:t>
      </w:r>
      <w:r w:rsidR="00754C60" w:rsidRPr="00E839A3">
        <w:rPr>
          <w:rFonts w:ascii="Times New Roman" w:hAnsi="Times New Roman" w:cs="Times New Roman"/>
          <w:sz w:val="22"/>
        </w:rPr>
        <w:t xml:space="preserve"> Expression levels are shown as Z-score normalized values across samples. </w:t>
      </w:r>
      <w:r w:rsidR="00754C60" w:rsidRPr="00E839A3">
        <w:rPr>
          <w:rFonts w:ascii="Times New Roman" w:hAnsi="Times New Roman" w:cs="Times New Roman"/>
          <w:b/>
          <w:bCs/>
          <w:sz w:val="22"/>
        </w:rPr>
        <w:t>(E)</w:t>
      </w:r>
      <w:r w:rsidR="00754C60" w:rsidRPr="00E839A3">
        <w:rPr>
          <w:rFonts w:ascii="Times New Roman" w:hAnsi="Times New Roman" w:cs="Times New Roman"/>
          <w:bCs/>
          <w:sz w:val="22"/>
        </w:rPr>
        <w:t xml:space="preserve"> </w:t>
      </w:r>
      <w:r w:rsidR="00754C60" w:rsidRPr="00E839A3">
        <w:rPr>
          <w:rFonts w:ascii="Times New Roman" w:hAnsi="Times New Roman" w:cs="Times New Roman"/>
          <w:sz w:val="22"/>
        </w:rPr>
        <w:t xml:space="preserve">qRT-PCR of genes related </w:t>
      </w:r>
      <w:r w:rsidR="00754C60">
        <w:rPr>
          <w:rFonts w:ascii="Times New Roman" w:hAnsi="Times New Roman" w:cs="Times New Roman" w:hint="eastAsia"/>
          <w:sz w:val="22"/>
        </w:rPr>
        <w:t>to</w:t>
      </w:r>
      <w:r w:rsidR="00754C60" w:rsidRPr="00E839A3">
        <w:rPr>
          <w:rFonts w:ascii="Times New Roman" w:hAnsi="Times New Roman" w:cs="Times New Roman"/>
          <w:sz w:val="22"/>
        </w:rPr>
        <w:t xml:space="preserve"> photosynthesis. Normalization of expression levels of the target genes was performed using the 2</w:t>
      </w:r>
      <w:r w:rsidR="00754C60" w:rsidRPr="00E839A3">
        <w:rPr>
          <w:rFonts w:ascii="Times New Roman" w:hAnsi="Times New Roman" w:cs="Times New Roman"/>
          <w:sz w:val="22"/>
          <w:vertAlign w:val="superscript"/>
        </w:rPr>
        <w:t>−ΔΔCT</w:t>
      </w:r>
      <w:r w:rsidR="00754C60" w:rsidRPr="00E839A3">
        <w:rPr>
          <w:rFonts w:ascii="Times New Roman" w:hAnsi="Times New Roman" w:cs="Times New Roman"/>
          <w:sz w:val="22"/>
        </w:rPr>
        <w:t xml:space="preserve"> method and the relative level</w:t>
      </w:r>
      <w:r w:rsidR="00754C60" w:rsidRPr="005820AD">
        <w:rPr>
          <w:rFonts w:ascii="Times New Roman" w:hAnsi="Times New Roman" w:cs="Times New Roman"/>
          <w:sz w:val="22"/>
        </w:rPr>
        <w:t xml:space="preserve"> of individual gene in each </w:t>
      </w:r>
      <w:r w:rsidR="00754C60" w:rsidRPr="00F93B2F">
        <w:rPr>
          <w:rFonts w:ascii="Times New Roman" w:hAnsi="Times New Roman" w:cs="Times New Roman" w:hint="eastAsia"/>
          <w:sz w:val="22"/>
        </w:rPr>
        <w:t>O</w:t>
      </w:r>
      <w:r w:rsidR="00754C60" w:rsidRPr="00F93B2F">
        <w:rPr>
          <w:rFonts w:ascii="Times New Roman" w:hAnsi="Times New Roman" w:cs="Times New Roman"/>
          <w:sz w:val="22"/>
        </w:rPr>
        <w:t>sMIF1 and OsMIF2</w:t>
      </w:r>
      <w:r w:rsidR="00754C60" w:rsidRPr="005820AD">
        <w:rPr>
          <w:rFonts w:ascii="Times New Roman" w:hAnsi="Times New Roman" w:cs="Times New Roman"/>
          <w:sz w:val="22"/>
        </w:rPr>
        <w:t xml:space="preserve"> KO lines versus NT is represented as log</w:t>
      </w:r>
      <w:r w:rsidR="00754C60" w:rsidRPr="005820AD">
        <w:rPr>
          <w:rFonts w:ascii="Times New Roman" w:hAnsi="Times New Roman" w:cs="Times New Roman"/>
          <w:sz w:val="22"/>
          <w:vertAlign w:val="subscript"/>
        </w:rPr>
        <w:t>2</w:t>
      </w:r>
      <w:r w:rsidR="00754C60" w:rsidRPr="005820AD">
        <w:rPr>
          <w:rFonts w:ascii="Times New Roman" w:hAnsi="Times New Roman" w:cs="Times New Roman"/>
          <w:sz w:val="22"/>
        </w:rPr>
        <w:t xml:space="preserve"> (average fold change) value.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900E57">
        <w:rPr>
          <w:rFonts w:ascii="Times New Roman" w:hAnsi="Times New Roman" w:cs="Times New Roman"/>
          <w:i/>
          <w:sz w:val="22"/>
        </w:rPr>
        <w:t>OsUBI5</w:t>
      </w:r>
      <w:r w:rsidR="00754C60" w:rsidRPr="00973213">
        <w:rPr>
          <w:rFonts w:ascii="Times New Roman" w:hAnsi="Times New Roman" w:cs="Times New Roman"/>
          <w:sz w:val="22"/>
        </w:rPr>
        <w:t xml:space="preserve"> was used as the internal control. Values are mean ± SD (n = 3)</w:t>
      </w:r>
      <w:r w:rsidR="00754C60">
        <w:rPr>
          <w:rFonts w:ascii="Times New Roman" w:hAnsi="Times New Roman" w:cs="Times New Roman"/>
          <w:sz w:val="22"/>
        </w:rPr>
        <w:t>.</w:t>
      </w:r>
    </w:p>
    <w:p w14:paraId="52D78662" w14:textId="7FFB46FF" w:rsidR="004423B1" w:rsidRPr="00484EF1" w:rsidRDefault="00796810" w:rsidP="005820AD">
      <w:pPr>
        <w:spacing w:line="480" w:lineRule="auto"/>
        <w:rPr>
          <w:rFonts w:ascii="Times New Roman" w:hAnsi="Times New Roman" w:cs="Times New Roman"/>
          <w:bCs/>
          <w:sz w:val="22"/>
        </w:rPr>
      </w:pPr>
      <w:r w:rsidRPr="00796810">
        <w:rPr>
          <w:rFonts w:ascii="Times New Roman" w:hAnsi="Times New Roman" w:cs="Times New Roman"/>
          <w:b/>
          <w:sz w:val="22"/>
        </w:rPr>
        <w:t>Supplementary Fig. 1</w:t>
      </w:r>
      <w:r w:rsidR="0009754C">
        <w:rPr>
          <w:rFonts w:ascii="Times New Roman" w:hAnsi="Times New Roman" w:cs="Times New Roman"/>
          <w:b/>
          <w:sz w:val="22"/>
        </w:rPr>
        <w:t>1</w:t>
      </w:r>
      <w:r w:rsidRPr="00796810">
        <w:rPr>
          <w:rFonts w:ascii="Times New Roman" w:hAnsi="Times New Roman" w:cs="Times New Roman"/>
          <w:b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>KEGG pathway-based</w:t>
      </w:r>
      <w:r w:rsidR="00754C60" w:rsidRPr="002C530E">
        <w:rPr>
          <w:rFonts w:ascii="Times New Roman" w:hAnsi="Times New Roman" w:cs="Times New Roman"/>
          <w:sz w:val="22"/>
        </w:rPr>
        <w:t xml:space="preserve"> classification of downregulated DEGs </w:t>
      </w:r>
      <w:r w:rsidR="00754C60">
        <w:rPr>
          <w:rFonts w:ascii="Times New Roman" w:hAnsi="Times New Roman" w:cs="Times New Roman"/>
          <w:sz w:val="22"/>
        </w:rPr>
        <w:t xml:space="preserve">from RNA-seq of </w:t>
      </w:r>
      <w:r w:rsidR="00754C60" w:rsidRPr="006D483F">
        <w:rPr>
          <w:rFonts w:ascii="Times New Roman" w:hAnsi="Times New Roman" w:cs="Times New Roman"/>
          <w:sz w:val="22"/>
        </w:rPr>
        <w:t>10-cm developing panicles</w:t>
      </w:r>
      <w:r w:rsidR="00754C60">
        <w:rPr>
          <w:rFonts w:ascii="Times New Roman" w:hAnsi="Times New Roman" w:cs="Times New Roman"/>
          <w:sz w:val="22"/>
        </w:rPr>
        <w:t xml:space="preserve"> within</w:t>
      </w:r>
      <w:r w:rsidR="00754C60" w:rsidRPr="002C530E">
        <w:rPr>
          <w:rFonts w:ascii="Times New Roman" w:hAnsi="Times New Roman" w:cs="Times New Roman"/>
          <w:sz w:val="22"/>
        </w:rPr>
        <w:t xml:space="preserve"> the STRING interaction network.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C3120D">
        <w:rPr>
          <w:rFonts w:ascii="Times New Roman" w:hAnsi="Times New Roman" w:cs="Times New Roman"/>
          <w:sz w:val="22"/>
        </w:rPr>
        <w:t xml:space="preserve">Protein–protein interaction (PPI) network was constructed using </w:t>
      </w:r>
      <w:r w:rsidR="00754C60">
        <w:rPr>
          <w:rFonts w:ascii="Times New Roman" w:hAnsi="Times New Roman" w:cs="Times New Roman" w:hint="eastAsia"/>
          <w:sz w:val="22"/>
        </w:rPr>
        <w:t xml:space="preserve">the </w:t>
      </w:r>
      <w:r w:rsidR="00754C60" w:rsidRPr="00C3120D">
        <w:rPr>
          <w:rFonts w:ascii="Times New Roman" w:hAnsi="Times New Roman" w:cs="Times New Roman"/>
          <w:sz w:val="22"/>
        </w:rPr>
        <w:t>STRING database and visualized in Cytoscape. Each node represents a protein identified from the dataset, and edges indicate predicted or experimentally validated interactions.</w:t>
      </w:r>
    </w:p>
    <w:p w14:paraId="2B648555" w14:textId="3984E347" w:rsidR="009E36E3" w:rsidRDefault="009E36E3" w:rsidP="005820AD">
      <w:pPr>
        <w:spacing w:line="480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lastRenderedPageBreak/>
        <w:t>Sup</w:t>
      </w:r>
      <w:r>
        <w:rPr>
          <w:rFonts w:ascii="Times New Roman" w:hAnsi="Times New Roman" w:cs="Times New Roman"/>
          <w:b/>
          <w:sz w:val="22"/>
        </w:rPr>
        <w:t>plementary Fig.</w:t>
      </w:r>
      <w:r w:rsidRPr="00614B44">
        <w:rPr>
          <w:rFonts w:ascii="Times New Roman" w:hAnsi="Times New Roman" w:cs="Times New Roman"/>
          <w:b/>
          <w:sz w:val="22"/>
        </w:rPr>
        <w:t xml:space="preserve"> 12</w:t>
      </w:r>
      <w:r w:rsidRPr="00614B44">
        <w:rPr>
          <w:rFonts w:ascii="Times New Roman" w:hAnsi="Times New Roman" w:cs="Times New Roman"/>
          <w:sz w:val="22"/>
        </w:rPr>
        <w:t xml:space="preserve"> </w:t>
      </w:r>
      <w:r w:rsidR="00754C60" w:rsidRPr="00614B44">
        <w:rPr>
          <w:rFonts w:ascii="Times New Roman" w:hAnsi="Times New Roman" w:cs="Times New Roman"/>
          <w:sz w:val="22"/>
        </w:rPr>
        <w:t>Correlation analysis between qRT-PCR and RNA-seq expression data</w:t>
      </w:r>
      <w:r w:rsidR="00754C60">
        <w:rPr>
          <w:rFonts w:ascii="Times New Roman" w:hAnsi="Times New Roman" w:cs="Times New Roman"/>
          <w:sz w:val="22"/>
        </w:rPr>
        <w:t xml:space="preserve"> in 10-cm developing panicles</w:t>
      </w:r>
      <w:r w:rsidR="00754C60" w:rsidRPr="00614B44">
        <w:rPr>
          <w:rFonts w:ascii="Times New Roman" w:hAnsi="Times New Roman" w:cs="Times New Roman"/>
          <w:sz w:val="22"/>
        </w:rPr>
        <w:t>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41549D">
        <w:rPr>
          <w:rFonts w:ascii="Times New Roman" w:hAnsi="Times New Roman" w:cs="Times New Roman"/>
          <w:sz w:val="22"/>
        </w:rPr>
        <w:t xml:space="preserve">A regression </w:t>
      </w:r>
      <w:r w:rsidR="00754C60">
        <w:rPr>
          <w:rFonts w:ascii="Times New Roman" w:hAnsi="Times New Roman" w:cs="Times New Roman"/>
          <w:sz w:val="22"/>
        </w:rPr>
        <w:t>s</w:t>
      </w:r>
      <w:r w:rsidR="00754C60" w:rsidRPr="0045071F">
        <w:rPr>
          <w:rFonts w:ascii="Times New Roman" w:hAnsi="Times New Roman" w:cs="Times New Roman"/>
          <w:sz w:val="22"/>
        </w:rPr>
        <w:t>catter plot showing the relationship between relative gene expression levels measured by qRT-PCR (x-axis) and RNA-seq (y-axis).</w:t>
      </w:r>
      <w:r w:rsidR="00754C60">
        <w:rPr>
          <w:rFonts w:ascii="Times New Roman" w:hAnsi="Times New Roman" w:cs="Times New Roman"/>
          <w:sz w:val="22"/>
        </w:rPr>
        <w:t xml:space="preserve"> R</w:t>
      </w:r>
      <w:r w:rsidR="00754C60" w:rsidRPr="00F02F53">
        <w:rPr>
          <w:rFonts w:ascii="Times New Roman" w:hAnsi="Times New Roman" w:cs="Times New Roman"/>
          <w:sz w:val="22"/>
        </w:rPr>
        <w:t>egression analysis revealed a strong positive linear relationship between the two datasets (R² &gt; 0.7)</w:t>
      </w:r>
      <w:r w:rsidR="00754C60">
        <w:rPr>
          <w:rFonts w:ascii="Times New Roman" w:hAnsi="Times New Roman" w:cs="Times New Roman"/>
          <w:sz w:val="22"/>
        </w:rPr>
        <w:t xml:space="preserve">. </w:t>
      </w:r>
      <w:r w:rsidR="00754C60" w:rsidRPr="00512D0E">
        <w:rPr>
          <w:rFonts w:ascii="Times New Roman" w:hAnsi="Times New Roman" w:cs="Times New Roman"/>
          <w:sz w:val="22"/>
        </w:rPr>
        <w:t>The qRT-PCR data were normalized using the 2</w:t>
      </w:r>
      <w:r w:rsidR="00754C60" w:rsidRPr="002D25D2">
        <w:rPr>
          <w:rFonts w:ascii="Times New Roman" w:hAnsi="Times New Roman" w:cs="Times New Roman"/>
          <w:sz w:val="22"/>
          <w:vertAlign w:val="superscript"/>
        </w:rPr>
        <w:t>-ΔΔCT</w:t>
      </w:r>
      <w:r w:rsidR="00754C60">
        <w:rPr>
          <w:rFonts w:ascii="Times New Roman" w:hAnsi="Times New Roman" w:cs="Times New Roman"/>
          <w:sz w:val="22"/>
        </w:rPr>
        <w:t xml:space="preserve"> method and subsequently </w:t>
      </w:r>
      <w:r w:rsidR="00754C60" w:rsidRPr="00682225">
        <w:rPr>
          <w:rFonts w:ascii="Times New Roman" w:hAnsi="Times New Roman" w:cs="Times New Roman"/>
          <w:sz w:val="22"/>
        </w:rPr>
        <w:t>converted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512D0E">
        <w:rPr>
          <w:rFonts w:ascii="Times New Roman" w:hAnsi="Times New Roman" w:cs="Times New Roman"/>
          <w:sz w:val="22"/>
        </w:rPr>
        <w:t>to log</w:t>
      </w:r>
      <w:r w:rsidR="00754C60" w:rsidRPr="00682225">
        <w:rPr>
          <w:rFonts w:ascii="Times New Roman" w:hAnsi="Times New Roman" w:cs="Times New Roman"/>
          <w:sz w:val="22"/>
          <w:vertAlign w:val="subscript"/>
        </w:rPr>
        <w:t>2</w:t>
      </w:r>
      <w:r w:rsidR="00754C60" w:rsidRPr="00512D0E">
        <w:rPr>
          <w:rFonts w:ascii="Times New Roman" w:hAnsi="Times New Roman" w:cs="Times New Roman"/>
          <w:sz w:val="22"/>
        </w:rPr>
        <w:t xml:space="preserve"> fold change (log</w:t>
      </w:r>
      <w:r w:rsidR="00754C60" w:rsidRPr="00682225">
        <w:rPr>
          <w:rFonts w:ascii="Times New Roman" w:hAnsi="Times New Roman" w:cs="Times New Roman"/>
          <w:sz w:val="22"/>
          <w:vertAlign w:val="subscript"/>
        </w:rPr>
        <w:t>2</w:t>
      </w:r>
      <w:r w:rsidR="00754C60" w:rsidRPr="00512D0E">
        <w:rPr>
          <w:rFonts w:ascii="Times New Roman" w:hAnsi="Times New Roman" w:cs="Times New Roman"/>
          <w:sz w:val="22"/>
        </w:rPr>
        <w:t xml:space="preserve">FC) values, </w:t>
      </w:r>
      <w:r w:rsidR="00754C60">
        <w:rPr>
          <w:rFonts w:ascii="Times New Roman" w:hAnsi="Times New Roman" w:cs="Times New Roman"/>
          <w:sz w:val="22"/>
        </w:rPr>
        <w:t xml:space="preserve">and </w:t>
      </w:r>
      <w:r w:rsidR="00754C60" w:rsidRPr="00512D0E">
        <w:rPr>
          <w:rFonts w:ascii="Times New Roman" w:hAnsi="Times New Roman" w:cs="Times New Roman"/>
          <w:sz w:val="22"/>
        </w:rPr>
        <w:t>RNA-seq transcript data were presented as log</w:t>
      </w:r>
      <w:r w:rsidR="00754C60" w:rsidRPr="00FB692E">
        <w:rPr>
          <w:rFonts w:ascii="Times New Roman" w:hAnsi="Times New Roman" w:cs="Times New Roman"/>
          <w:sz w:val="22"/>
          <w:vertAlign w:val="subscript"/>
        </w:rPr>
        <w:t>2</w:t>
      </w:r>
      <w:r w:rsidR="00754C60" w:rsidRPr="00512D0E">
        <w:rPr>
          <w:rFonts w:ascii="Times New Roman" w:hAnsi="Times New Roman" w:cs="Times New Roman"/>
          <w:sz w:val="22"/>
        </w:rPr>
        <w:t>FC values.</w:t>
      </w:r>
      <w:r w:rsidR="00754C60">
        <w:rPr>
          <w:rFonts w:ascii="Times New Roman" w:hAnsi="Times New Roman" w:cs="Times New Roman"/>
          <w:sz w:val="22"/>
        </w:rPr>
        <w:t xml:space="preserve"> The plot </w:t>
      </w:r>
      <w:r w:rsidR="00754C60" w:rsidRPr="00614B44">
        <w:rPr>
          <w:rFonts w:ascii="Times New Roman" w:hAnsi="Times New Roman" w:cs="Times New Roman"/>
          <w:sz w:val="22"/>
        </w:rPr>
        <w:t>was</w:t>
      </w:r>
      <w:r w:rsidR="00754C60">
        <w:rPr>
          <w:rFonts w:ascii="Times New Roman" w:hAnsi="Times New Roman" w:cs="Times New Roman"/>
          <w:sz w:val="22"/>
        </w:rPr>
        <w:t xml:space="preserve"> visualized </w:t>
      </w:r>
      <w:r w:rsidR="00754C60" w:rsidRPr="00614B44">
        <w:rPr>
          <w:rFonts w:ascii="Times New Roman" w:hAnsi="Times New Roman" w:cs="Times New Roman"/>
          <w:sz w:val="22"/>
        </w:rPr>
        <w:t>us</w:t>
      </w:r>
      <w:r w:rsidR="00754C60">
        <w:rPr>
          <w:rFonts w:ascii="Times New Roman" w:hAnsi="Times New Roman" w:cs="Times New Roman"/>
          <w:sz w:val="22"/>
        </w:rPr>
        <w:t>ing SRplot “Pearson spearman</w:t>
      </w:r>
      <w:r w:rsidR="00754C60" w:rsidRPr="00614B44">
        <w:rPr>
          <w:rFonts w:ascii="Times New Roman" w:hAnsi="Times New Roman" w:cs="Times New Roman"/>
          <w:sz w:val="22"/>
        </w:rPr>
        <w:t xml:space="preserve"> scatte</w:t>
      </w:r>
      <w:r w:rsidR="00754C60">
        <w:rPr>
          <w:rFonts w:ascii="Times New Roman" w:hAnsi="Times New Roman" w:cs="Times New Roman"/>
          <w:sz w:val="22"/>
        </w:rPr>
        <w:t>r</w:t>
      </w:r>
      <w:r w:rsidR="00754C60" w:rsidRPr="00614B44">
        <w:rPr>
          <w:rFonts w:ascii="Times New Roman" w:hAnsi="Times New Roman" w:cs="Times New Roman"/>
          <w:sz w:val="22"/>
        </w:rPr>
        <w:t>” (https://www.bioinformatics.com.cn/plot_</w:t>
      </w:r>
      <w:r w:rsidR="00754C60">
        <w:rPr>
          <w:rFonts w:ascii="Times New Roman" w:hAnsi="Times New Roman" w:cs="Times New Roman"/>
          <w:sz w:val="22"/>
        </w:rPr>
        <w:t>basic_pcc_scatter_plot_049_en).</w:t>
      </w:r>
    </w:p>
    <w:p w14:paraId="314B3545" w14:textId="466B1E99" w:rsidR="005820AD" w:rsidRDefault="004423B1" w:rsidP="005820AD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Sup</w:t>
      </w:r>
      <w:r>
        <w:rPr>
          <w:rFonts w:ascii="Times New Roman" w:hAnsi="Times New Roman" w:cs="Times New Roman"/>
          <w:b/>
          <w:sz w:val="22"/>
        </w:rPr>
        <w:t>plementary Fig. 1</w:t>
      </w:r>
      <w:r w:rsidR="009E36E3">
        <w:rPr>
          <w:rFonts w:ascii="Times New Roman" w:hAnsi="Times New Roman" w:cs="Times New Roman"/>
          <w:b/>
          <w:sz w:val="22"/>
        </w:rPr>
        <w:t>3</w:t>
      </w:r>
      <w:r w:rsidR="0009754C">
        <w:rPr>
          <w:rFonts w:ascii="Times New Roman" w:hAnsi="Times New Roman" w:cs="Times New Roman"/>
          <w:b/>
          <w:sz w:val="22"/>
        </w:rPr>
        <w:t xml:space="preserve"> </w:t>
      </w:r>
      <w:r w:rsidR="00754C60" w:rsidRPr="005820AD">
        <w:rPr>
          <w:rFonts w:ascii="Times New Roman" w:hAnsi="Times New Roman" w:cs="Times New Roman"/>
          <w:sz w:val="22"/>
        </w:rPr>
        <w:t>Expression profiling of seed storage protein (SSP) genes</w:t>
      </w:r>
      <w:r w:rsidR="00754C60">
        <w:rPr>
          <w:rFonts w:ascii="Times New Roman" w:hAnsi="Times New Roman" w:cs="Times New Roman"/>
          <w:sz w:val="22"/>
        </w:rPr>
        <w:t xml:space="preserve"> of </w:t>
      </w:r>
      <w:r w:rsidR="00754C60" w:rsidRPr="000F173A">
        <w:rPr>
          <w:rFonts w:ascii="Times New Roman" w:hAnsi="Times New Roman" w:cs="Times New Roman"/>
          <w:i/>
          <w:sz w:val="22"/>
        </w:rPr>
        <w:t>osmif1</w:t>
      </w:r>
      <w:r w:rsidR="00754C60">
        <w:rPr>
          <w:rFonts w:ascii="Times New Roman" w:hAnsi="Times New Roman" w:cs="Times New Roman"/>
          <w:sz w:val="22"/>
        </w:rPr>
        <w:t xml:space="preserve">, </w:t>
      </w:r>
      <w:r w:rsidR="00754C60" w:rsidRPr="000F173A">
        <w:rPr>
          <w:rFonts w:ascii="Times New Roman" w:hAnsi="Times New Roman" w:cs="Times New Roman"/>
          <w:i/>
          <w:sz w:val="22"/>
        </w:rPr>
        <w:t>osmif2</w:t>
      </w:r>
      <w:r w:rsidR="00754C60">
        <w:rPr>
          <w:rFonts w:ascii="Times New Roman" w:hAnsi="Times New Roman" w:cs="Times New Roman"/>
          <w:sz w:val="22"/>
        </w:rPr>
        <w:t xml:space="preserve">, and </w:t>
      </w:r>
      <w:r w:rsidR="00754C60" w:rsidRPr="000F173A">
        <w:rPr>
          <w:rFonts w:ascii="Times New Roman" w:hAnsi="Times New Roman" w:cs="Times New Roman"/>
          <w:i/>
          <w:sz w:val="22"/>
        </w:rPr>
        <w:t>osmif1/osmif2</w:t>
      </w:r>
      <w:r w:rsidR="00754C60">
        <w:rPr>
          <w:rFonts w:ascii="Times New Roman" w:hAnsi="Times New Roman" w:cs="Times New Roman"/>
          <w:sz w:val="22"/>
        </w:rPr>
        <w:t xml:space="preserve"> KO lines in immature seeds (14 DAF)</w:t>
      </w:r>
      <w:r w:rsidR="00754C60" w:rsidRPr="005820AD">
        <w:rPr>
          <w:rFonts w:ascii="Times New Roman" w:hAnsi="Times New Roman" w:cs="Times New Roman"/>
          <w:sz w:val="22"/>
        </w:rPr>
        <w:t xml:space="preserve">. </w:t>
      </w:r>
      <w:r w:rsidR="00754C60" w:rsidRPr="005820AD">
        <w:rPr>
          <w:rFonts w:ascii="Times New Roman" w:hAnsi="Times New Roman" w:cs="Times New Roman"/>
          <w:b/>
          <w:bCs/>
          <w:sz w:val="22"/>
        </w:rPr>
        <w:t xml:space="preserve">(A) </w:t>
      </w:r>
      <w:r w:rsidR="00754C60" w:rsidRPr="005820AD">
        <w:rPr>
          <w:rFonts w:ascii="Times New Roman" w:hAnsi="Times New Roman" w:cs="Times New Roman"/>
          <w:sz w:val="22"/>
        </w:rPr>
        <w:t>Heatmap based on RNA-seq data</w:t>
      </w:r>
      <w:r w:rsidR="00754C60">
        <w:rPr>
          <w:rFonts w:ascii="Times New Roman" w:hAnsi="Times New Roman" w:cs="Times New Roman"/>
          <w:sz w:val="22"/>
        </w:rPr>
        <w:t xml:space="preserve"> from immature seed</w:t>
      </w:r>
      <w:r w:rsidR="00754C60">
        <w:rPr>
          <w:rFonts w:ascii="Times New Roman" w:hAnsi="Times New Roman" w:cs="Times New Roman" w:hint="eastAsia"/>
          <w:sz w:val="22"/>
        </w:rPr>
        <w:t>s</w:t>
      </w:r>
      <w:r w:rsidR="00754C60">
        <w:rPr>
          <w:rFonts w:ascii="Times New Roman" w:hAnsi="Times New Roman" w:cs="Times New Roman"/>
          <w:sz w:val="22"/>
        </w:rPr>
        <w:t xml:space="preserve"> (14 DAF)</w:t>
      </w:r>
      <w:r w:rsidR="00754C60" w:rsidRPr="005820AD">
        <w:rPr>
          <w:rFonts w:ascii="Times New Roman" w:hAnsi="Times New Roman" w:cs="Times New Roman"/>
          <w:sz w:val="22"/>
        </w:rPr>
        <w:t xml:space="preserve">. Expression levels were calculated using TMM-normalized TPM values and are shown as Z-score normalized values across samples. </w:t>
      </w:r>
      <w:r w:rsidR="00754C60" w:rsidRPr="005820AD">
        <w:rPr>
          <w:rFonts w:ascii="Times New Roman" w:hAnsi="Times New Roman" w:cs="Times New Roman"/>
          <w:b/>
          <w:bCs/>
          <w:sz w:val="22"/>
        </w:rPr>
        <w:t>(B)</w:t>
      </w:r>
      <w:r w:rsidR="00754C60" w:rsidRPr="005820AD">
        <w:rPr>
          <w:rFonts w:ascii="Times New Roman" w:hAnsi="Times New Roman" w:cs="Times New Roman"/>
          <w:sz w:val="22"/>
        </w:rPr>
        <w:t xml:space="preserve"> qRT-PCR of </w:t>
      </w:r>
      <w:r w:rsidR="00754C60">
        <w:rPr>
          <w:rFonts w:ascii="Times New Roman" w:hAnsi="Times New Roman" w:cs="Times New Roman"/>
          <w:sz w:val="22"/>
        </w:rPr>
        <w:t>SSP</w:t>
      </w:r>
      <w:r w:rsidR="00754C60" w:rsidRPr="005820AD">
        <w:rPr>
          <w:rFonts w:ascii="Times New Roman" w:hAnsi="Times New Roman" w:cs="Times New Roman"/>
          <w:sz w:val="22"/>
        </w:rPr>
        <w:t xml:space="preserve"> genes. Normalization of expression levels of the target genes was performed using the 2</w:t>
      </w:r>
      <w:r w:rsidR="00754C60" w:rsidRPr="005820AD">
        <w:rPr>
          <w:rFonts w:ascii="Times New Roman" w:hAnsi="Times New Roman" w:cs="Times New Roman"/>
          <w:sz w:val="22"/>
          <w:vertAlign w:val="superscript"/>
        </w:rPr>
        <w:t>−ΔΔCT</w:t>
      </w:r>
      <w:r w:rsidR="00754C60" w:rsidRPr="005820AD">
        <w:rPr>
          <w:rFonts w:ascii="Times New Roman" w:hAnsi="Times New Roman" w:cs="Times New Roman"/>
          <w:sz w:val="22"/>
        </w:rPr>
        <w:t xml:space="preserve"> method and the relative level of </w:t>
      </w:r>
      <w:r w:rsidR="00754C60">
        <w:rPr>
          <w:rFonts w:ascii="Times New Roman" w:hAnsi="Times New Roman" w:cs="Times New Roman" w:hint="eastAsia"/>
          <w:sz w:val="22"/>
        </w:rPr>
        <w:t xml:space="preserve">each gene </w:t>
      </w:r>
      <w:r w:rsidR="00754C60" w:rsidRPr="005820AD">
        <w:rPr>
          <w:rFonts w:ascii="Times New Roman" w:hAnsi="Times New Roman" w:cs="Times New Roman"/>
          <w:sz w:val="22"/>
        </w:rPr>
        <w:t xml:space="preserve">in </w:t>
      </w:r>
      <w:r w:rsidR="00754C60">
        <w:rPr>
          <w:rFonts w:ascii="Times New Roman" w:hAnsi="Times New Roman" w:cs="Times New Roman" w:hint="eastAsia"/>
          <w:sz w:val="22"/>
        </w:rPr>
        <w:t>the</w:t>
      </w:r>
      <w:r w:rsidR="00754C60" w:rsidRPr="005820AD">
        <w:rPr>
          <w:rFonts w:ascii="Times New Roman" w:hAnsi="Times New Roman" w:cs="Times New Roman"/>
          <w:sz w:val="22"/>
        </w:rPr>
        <w:t xml:space="preserve"> KO lines versus NT is presented as log</w:t>
      </w:r>
      <w:r w:rsidR="00754C60" w:rsidRPr="005820AD">
        <w:rPr>
          <w:rFonts w:ascii="Times New Roman" w:hAnsi="Times New Roman" w:cs="Times New Roman"/>
          <w:sz w:val="22"/>
          <w:vertAlign w:val="subscript"/>
        </w:rPr>
        <w:t>2</w:t>
      </w:r>
      <w:r w:rsidR="00754C60" w:rsidRPr="005820AD">
        <w:rPr>
          <w:rFonts w:ascii="Times New Roman" w:hAnsi="Times New Roman" w:cs="Times New Roman"/>
          <w:sz w:val="22"/>
        </w:rPr>
        <w:t xml:space="preserve"> (average fold change) value.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 w:rsidRPr="00900E57">
        <w:rPr>
          <w:rFonts w:ascii="Times New Roman" w:hAnsi="Times New Roman" w:cs="Times New Roman"/>
          <w:i/>
          <w:sz w:val="22"/>
        </w:rPr>
        <w:t>OsUBI5</w:t>
      </w:r>
      <w:r w:rsidR="00754C60" w:rsidRPr="00973213">
        <w:rPr>
          <w:rFonts w:ascii="Times New Roman" w:hAnsi="Times New Roman" w:cs="Times New Roman"/>
          <w:sz w:val="22"/>
        </w:rPr>
        <w:t xml:space="preserve"> was used as the internal control. Values are mean ± SD (n = 3)</w:t>
      </w:r>
      <w:r w:rsidR="00754C60">
        <w:rPr>
          <w:rFonts w:ascii="Times New Roman" w:hAnsi="Times New Roman" w:cs="Times New Roman"/>
          <w:sz w:val="22"/>
        </w:rPr>
        <w:t>.</w:t>
      </w:r>
    </w:p>
    <w:p w14:paraId="2D475F79" w14:textId="116E9F60" w:rsidR="0009754C" w:rsidRPr="005820AD" w:rsidRDefault="0009754C" w:rsidP="005820AD">
      <w:pPr>
        <w:spacing w:line="480" w:lineRule="auto"/>
        <w:rPr>
          <w:rFonts w:ascii="Times New Roman" w:hAnsi="Times New Roman" w:cs="Times New Roman"/>
          <w:sz w:val="22"/>
        </w:rPr>
      </w:pPr>
      <w:r w:rsidRPr="00C3120D">
        <w:rPr>
          <w:rFonts w:ascii="Times New Roman" w:hAnsi="Times New Roman" w:cs="Times New Roman" w:hint="eastAsia"/>
          <w:b/>
          <w:sz w:val="22"/>
        </w:rPr>
        <w:t>Sup</w:t>
      </w:r>
      <w:r w:rsidRPr="00C3120D">
        <w:rPr>
          <w:rFonts w:ascii="Times New Roman" w:hAnsi="Times New Roman" w:cs="Times New Roman"/>
          <w:b/>
          <w:sz w:val="22"/>
        </w:rPr>
        <w:t>plementary Fig. 1</w:t>
      </w:r>
      <w:r w:rsidR="009E36E3">
        <w:rPr>
          <w:rFonts w:ascii="Times New Roman" w:hAnsi="Times New Roman" w:cs="Times New Roman"/>
          <w:b/>
          <w:sz w:val="22"/>
        </w:rPr>
        <w:t>4</w:t>
      </w:r>
      <w:r w:rsidRPr="00C3120D">
        <w:rPr>
          <w:rFonts w:ascii="Times New Roman" w:hAnsi="Times New Roman" w:cs="Times New Roman"/>
          <w:b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 xml:space="preserve">Yeast two-hybrid (Y2H) library-scale screening. </w:t>
      </w:r>
      <w:r w:rsidR="00754C60" w:rsidRPr="005C32CC">
        <w:rPr>
          <w:rFonts w:ascii="Times New Roman" w:hAnsi="Times New Roman" w:cs="Times New Roman"/>
          <w:b/>
          <w:sz w:val="22"/>
        </w:rPr>
        <w:t>(A)</w:t>
      </w:r>
      <w:r w:rsidR="00754C60">
        <w:rPr>
          <w:rFonts w:ascii="Times New Roman" w:hAnsi="Times New Roman" w:cs="Times New Roman"/>
          <w:sz w:val="22"/>
        </w:rPr>
        <w:t xml:space="preserve"> Self-</w:t>
      </w:r>
      <w:r w:rsidR="00754C60" w:rsidRPr="005C32CC">
        <w:rPr>
          <w:rFonts w:ascii="Times New Roman" w:hAnsi="Times New Roman" w:cs="Times New Roman"/>
          <w:sz w:val="22"/>
        </w:rPr>
        <w:t>activat</w:t>
      </w:r>
      <w:r w:rsidR="00754C60">
        <w:rPr>
          <w:rFonts w:ascii="Times New Roman" w:hAnsi="Times New Roman" w:cs="Times New Roman"/>
          <w:sz w:val="22"/>
        </w:rPr>
        <w:t xml:space="preserve">ion </w:t>
      </w:r>
      <w:r w:rsidR="00754C60" w:rsidRPr="005C32CC">
        <w:rPr>
          <w:rFonts w:ascii="Times New Roman" w:hAnsi="Times New Roman" w:cs="Times New Roman"/>
          <w:sz w:val="22"/>
        </w:rPr>
        <w:t xml:space="preserve">test of </w:t>
      </w:r>
      <w:r w:rsidR="00754C60">
        <w:rPr>
          <w:rFonts w:ascii="Times New Roman" w:hAnsi="Times New Roman" w:cs="Times New Roman" w:hint="eastAsia"/>
          <w:sz w:val="22"/>
        </w:rPr>
        <w:t xml:space="preserve">the </w:t>
      </w:r>
      <w:r w:rsidR="00754C60" w:rsidRPr="005C32CC">
        <w:rPr>
          <w:rFonts w:ascii="Times New Roman" w:hAnsi="Times New Roman" w:cs="Times New Roman"/>
          <w:sz w:val="22"/>
        </w:rPr>
        <w:t>OsMIF1 bait in the AH109 yeast strain. Yeast transformants containing OsMIF1 bait (M), a positive control (+), or a negative control (–) were grown on SD-LW master plates and assayed for ADE2 and HIS3 reporter gene activation on SD-LWA and SD-LWH (+5 mM 3-AT) media, respectively.</w:t>
      </w:r>
      <w:r w:rsidR="00754C60" w:rsidRPr="005C32CC">
        <w:rPr>
          <w:rFonts w:ascii="Times New Roman" w:hAnsi="Times New Roman" w:cs="Times New Roman"/>
          <w:b/>
          <w:sz w:val="22"/>
        </w:rPr>
        <w:t xml:space="preserve"> (B) </w:t>
      </w:r>
      <w:r w:rsidR="00754C60" w:rsidRPr="005C32CC">
        <w:rPr>
          <w:rFonts w:ascii="Times New Roman" w:hAnsi="Times New Roman" w:cs="Times New Roman"/>
          <w:sz w:val="22"/>
        </w:rPr>
        <w:t>Y2H library</w:t>
      </w:r>
      <w:r w:rsidR="00754C60">
        <w:rPr>
          <w:rFonts w:ascii="Times New Roman" w:hAnsi="Times New Roman" w:cs="Times New Roman"/>
          <w:sz w:val="22"/>
        </w:rPr>
        <w:t>-scale</w:t>
      </w:r>
      <w:r w:rsidR="00754C60" w:rsidRPr="005C32CC">
        <w:rPr>
          <w:rFonts w:ascii="Times New Roman" w:hAnsi="Times New Roman" w:cs="Times New Roman"/>
          <w:sz w:val="22"/>
        </w:rPr>
        <w:t xml:space="preserve"> screening using OsMIF1 as bait. Yeast co-transformants containing OsMIF1 bait and each AD-hybrid prey clone were grown on SD-LW master plates and tested for ADE2 and HIS3 reporter gene activation on SD</w:t>
      </w:r>
      <w:r w:rsidR="00754C60" w:rsidRPr="00C15C62">
        <w:rPr>
          <w:rFonts w:ascii="Times New Roman" w:hAnsi="Times New Roman" w:cs="Times New Roman"/>
          <w:sz w:val="22"/>
        </w:rPr>
        <w:t>-LWA and SD-LWH (+2 mM 3-AT) media. Positive (+) and negative (–) controls are indicated, and numbers represent individual AD-hybrid prey clones.</w:t>
      </w:r>
    </w:p>
    <w:p w14:paraId="262682C5" w14:textId="7E2983FA" w:rsidR="005820AD" w:rsidRPr="005820AD" w:rsidRDefault="005820AD" w:rsidP="005820AD">
      <w:pPr>
        <w:spacing w:line="480" w:lineRule="auto"/>
        <w:rPr>
          <w:rFonts w:ascii="Times New Roman" w:hAnsi="Times New Roman" w:cs="Times New Roman"/>
          <w:sz w:val="22"/>
        </w:rPr>
      </w:pPr>
      <w:r w:rsidRPr="005820AD">
        <w:rPr>
          <w:rFonts w:ascii="Times New Roman" w:hAnsi="Times New Roman" w:cs="Times New Roman" w:hint="eastAsia"/>
          <w:b/>
          <w:sz w:val="22"/>
        </w:rPr>
        <w:t>Supp</w:t>
      </w:r>
      <w:r w:rsidR="004423B1">
        <w:rPr>
          <w:rFonts w:ascii="Times New Roman" w:hAnsi="Times New Roman" w:cs="Times New Roman"/>
          <w:b/>
          <w:sz w:val="22"/>
        </w:rPr>
        <w:t>lementary Fig. 1</w:t>
      </w:r>
      <w:r w:rsidR="009E36E3">
        <w:rPr>
          <w:rFonts w:ascii="Times New Roman" w:hAnsi="Times New Roman" w:cs="Times New Roman"/>
          <w:b/>
          <w:sz w:val="22"/>
        </w:rPr>
        <w:t>5</w:t>
      </w:r>
      <w:r>
        <w:rPr>
          <w:rFonts w:ascii="Times New Roman" w:hAnsi="Times New Roman" w:cs="Times New Roman"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>Gene Ontology (GO)</w:t>
      </w:r>
      <w:r w:rsidR="00754C60" w:rsidRPr="00C15C62">
        <w:rPr>
          <w:rFonts w:ascii="Times New Roman" w:hAnsi="Times New Roman" w:cs="Times New Roman"/>
          <w:sz w:val="22"/>
        </w:rPr>
        <w:t xml:space="preserve"> enrichment analysis of proteins identified </w:t>
      </w:r>
      <w:r w:rsidR="00754C60">
        <w:rPr>
          <w:rFonts w:ascii="Times New Roman" w:hAnsi="Times New Roman" w:cs="Times New Roman" w:hint="eastAsia"/>
          <w:sz w:val="22"/>
        </w:rPr>
        <w:t>from the</w:t>
      </w:r>
      <w:r w:rsidR="00754C60" w:rsidRPr="00C15C62">
        <w:rPr>
          <w:rFonts w:ascii="Times New Roman" w:hAnsi="Times New Roman" w:cs="Times New Roman"/>
          <w:sz w:val="22"/>
        </w:rPr>
        <w:t xml:space="preserve"> Y2H</w:t>
      </w:r>
      <w:r w:rsidR="00754C60">
        <w:rPr>
          <w:rFonts w:ascii="Times New Roman" w:hAnsi="Times New Roman" w:cs="Times New Roman"/>
          <w:sz w:val="22"/>
        </w:rPr>
        <w:t xml:space="preserve"> library-scale </w:t>
      </w:r>
      <w:r w:rsidR="00754C60" w:rsidRPr="00C15C62">
        <w:rPr>
          <w:rFonts w:ascii="Times New Roman" w:hAnsi="Times New Roman" w:cs="Times New Roman"/>
          <w:sz w:val="22"/>
        </w:rPr>
        <w:t>screening with OsMIF1.</w:t>
      </w:r>
      <w:r w:rsidR="00754C60">
        <w:rPr>
          <w:rFonts w:ascii="Times New Roman" w:hAnsi="Times New Roman" w:cs="Times New Roman"/>
          <w:sz w:val="22"/>
        </w:rPr>
        <w:t xml:space="preserve"> GO </w:t>
      </w:r>
      <w:r w:rsidR="00754C60" w:rsidRPr="00C15C62">
        <w:rPr>
          <w:rFonts w:ascii="Times New Roman" w:hAnsi="Times New Roman" w:cs="Times New Roman"/>
          <w:sz w:val="22"/>
        </w:rPr>
        <w:t>enrichment analysis was performed using the DAVID tool</w:t>
      </w:r>
      <w:r w:rsidR="00754C60">
        <w:rPr>
          <w:rFonts w:ascii="Times New Roman" w:hAnsi="Times New Roman" w:cs="Times New Roman"/>
          <w:sz w:val="22"/>
        </w:rPr>
        <w:t xml:space="preserve"> (</w:t>
      </w:r>
      <w:r w:rsidR="00754C60" w:rsidRPr="000915F6">
        <w:rPr>
          <w:rFonts w:ascii="Times New Roman" w:hAnsi="Times New Roman" w:cs="Times New Roman"/>
          <w:sz w:val="22"/>
        </w:rPr>
        <w:t>https://davidbioinformatics.nih.gov/</w:t>
      </w:r>
      <w:r w:rsidR="00754C60">
        <w:rPr>
          <w:rFonts w:ascii="Times New Roman" w:hAnsi="Times New Roman" w:cs="Times New Roman"/>
          <w:sz w:val="22"/>
        </w:rPr>
        <w:t>).</w:t>
      </w:r>
    </w:p>
    <w:p w14:paraId="31569139" w14:textId="5520162B" w:rsidR="00610170" w:rsidRPr="00610170" w:rsidRDefault="009C5543" w:rsidP="00796810">
      <w:pPr>
        <w:spacing w:line="480" w:lineRule="auto"/>
        <w:rPr>
          <w:rFonts w:ascii="Times New Roman" w:hAnsi="Times New Roman" w:cs="Times New Roman"/>
          <w:sz w:val="22"/>
        </w:rPr>
      </w:pPr>
      <w:r w:rsidRPr="005820AD">
        <w:rPr>
          <w:rFonts w:ascii="Times New Roman" w:hAnsi="Times New Roman" w:cs="Times New Roman" w:hint="eastAsia"/>
          <w:b/>
          <w:sz w:val="22"/>
        </w:rPr>
        <w:t>Supp</w:t>
      </w:r>
      <w:r w:rsidRPr="005820AD">
        <w:rPr>
          <w:rFonts w:ascii="Times New Roman" w:hAnsi="Times New Roman" w:cs="Times New Roman"/>
          <w:b/>
          <w:sz w:val="22"/>
        </w:rPr>
        <w:t>lementary Fig. 1</w:t>
      </w:r>
      <w:r w:rsidR="009E36E3">
        <w:rPr>
          <w:rFonts w:ascii="Times New Roman" w:hAnsi="Times New Roman" w:cs="Times New Roman"/>
          <w:b/>
          <w:sz w:val="22"/>
        </w:rPr>
        <w:t>6</w:t>
      </w:r>
      <w:r>
        <w:rPr>
          <w:rFonts w:ascii="Times New Roman" w:hAnsi="Times New Roman" w:cs="Times New Roman"/>
          <w:sz w:val="22"/>
        </w:rPr>
        <w:t xml:space="preserve"> </w:t>
      </w:r>
      <w:r w:rsidR="00754C60">
        <w:rPr>
          <w:rFonts w:ascii="Times New Roman" w:hAnsi="Times New Roman" w:cs="Times New Roman"/>
          <w:sz w:val="22"/>
        </w:rPr>
        <w:t>G</w:t>
      </w:r>
      <w:r w:rsidR="00754C60" w:rsidRPr="007A4D0F">
        <w:rPr>
          <w:rFonts w:ascii="Times New Roman" w:hAnsi="Times New Roman" w:cs="Times New Roman"/>
          <w:sz w:val="22"/>
        </w:rPr>
        <w:t>ermination</w:t>
      </w:r>
      <w:r w:rsidR="00754C60">
        <w:rPr>
          <w:rFonts w:ascii="Times New Roman" w:hAnsi="Times New Roman" w:cs="Times New Roman"/>
          <w:sz w:val="22"/>
        </w:rPr>
        <w:t xml:space="preserve"> rates of </w:t>
      </w:r>
      <w:r w:rsidR="00754C60" w:rsidRPr="00174839">
        <w:rPr>
          <w:rFonts w:ascii="Times New Roman" w:hAnsi="Times New Roman" w:cs="Times New Roman"/>
          <w:iCs/>
          <w:sz w:val="22"/>
        </w:rPr>
        <w:t xml:space="preserve">OsMIF1 </w:t>
      </w:r>
      <w:r w:rsidR="00754C60" w:rsidRPr="00174839">
        <w:rPr>
          <w:rFonts w:ascii="Times New Roman" w:hAnsi="Times New Roman" w:cs="Times New Roman"/>
          <w:sz w:val="22"/>
        </w:rPr>
        <w:t xml:space="preserve">and </w:t>
      </w:r>
      <w:r w:rsidR="00754C60" w:rsidRPr="00174839">
        <w:rPr>
          <w:rFonts w:ascii="Times New Roman" w:hAnsi="Times New Roman" w:cs="Times New Roman"/>
          <w:iCs/>
          <w:sz w:val="22"/>
        </w:rPr>
        <w:t>OsMIF2</w:t>
      </w:r>
      <w:r w:rsidR="00754C60" w:rsidRPr="007A4D0F">
        <w:rPr>
          <w:rFonts w:ascii="Times New Roman" w:hAnsi="Times New Roman" w:cs="Times New Roman"/>
          <w:i/>
          <w:iCs/>
          <w:sz w:val="22"/>
        </w:rPr>
        <w:t xml:space="preserve"> </w:t>
      </w:r>
      <w:r w:rsidR="00754C60" w:rsidRPr="007A4D0F">
        <w:rPr>
          <w:rFonts w:ascii="Times New Roman" w:hAnsi="Times New Roman" w:cs="Times New Roman"/>
          <w:sz w:val="22"/>
        </w:rPr>
        <w:t>KO mutant lines</w:t>
      </w:r>
      <w:r w:rsidR="00754C60">
        <w:rPr>
          <w:rFonts w:ascii="Times New Roman" w:hAnsi="Times New Roman" w:cs="Times New Roman"/>
          <w:sz w:val="22"/>
        </w:rPr>
        <w:t xml:space="preserve"> </w:t>
      </w:r>
      <w:r w:rsidR="00754C60">
        <w:rPr>
          <w:rFonts w:ascii="Times New Roman" w:hAnsi="Times New Roman" w:cs="Times New Roman" w:hint="eastAsia"/>
          <w:sz w:val="22"/>
        </w:rPr>
        <w:t>under salt stress</w:t>
      </w:r>
      <w:r w:rsidR="00754C60" w:rsidRPr="007A4D0F">
        <w:rPr>
          <w:rFonts w:ascii="Times New Roman" w:hAnsi="Times New Roman" w:cs="Times New Roman"/>
          <w:sz w:val="22"/>
        </w:rPr>
        <w:t xml:space="preserve">. </w:t>
      </w:r>
      <w:r w:rsidR="00754C60" w:rsidRPr="008A529A">
        <w:rPr>
          <w:rFonts w:ascii="Times New Roman" w:hAnsi="Times New Roman" w:cs="Times New Roman"/>
          <w:sz w:val="22"/>
        </w:rPr>
        <w:lastRenderedPageBreak/>
        <w:t xml:space="preserve">Error bars represent SD </w:t>
      </w:r>
      <w:r w:rsidR="00754C60">
        <w:rPr>
          <w:rFonts w:ascii="Times New Roman" w:hAnsi="Times New Roman" w:cs="Times New Roman"/>
          <w:sz w:val="22"/>
        </w:rPr>
        <w:t>(</w:t>
      </w:r>
      <w:r w:rsidR="00754C60" w:rsidRPr="007A4D0F">
        <w:rPr>
          <w:rFonts w:ascii="Times New Roman" w:hAnsi="Times New Roman" w:cs="Times New Roman"/>
          <w:sz w:val="22"/>
        </w:rPr>
        <w:t>n = 30</w:t>
      </w:r>
      <w:r w:rsidR="00754C60">
        <w:rPr>
          <w:rFonts w:ascii="Times New Roman" w:hAnsi="Times New Roman" w:cs="Times New Roman"/>
          <w:sz w:val="22"/>
        </w:rPr>
        <w:t>)</w:t>
      </w:r>
      <w:r w:rsidR="00754C60" w:rsidRPr="007A4D0F">
        <w:rPr>
          <w:rFonts w:ascii="Times New Roman" w:hAnsi="Times New Roman" w:cs="Times New Roman"/>
          <w:sz w:val="22"/>
        </w:rPr>
        <w:t>.</w:t>
      </w:r>
    </w:p>
    <w:sectPr w:rsidR="00610170" w:rsidRPr="0061017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3F054" w14:textId="77777777" w:rsidR="00480D40" w:rsidRDefault="00480D40" w:rsidP="00DC4870">
      <w:pPr>
        <w:spacing w:after="0" w:line="240" w:lineRule="auto"/>
      </w:pPr>
      <w:r>
        <w:separator/>
      </w:r>
    </w:p>
  </w:endnote>
  <w:endnote w:type="continuationSeparator" w:id="0">
    <w:p w14:paraId="3FC7B3B6" w14:textId="77777777" w:rsidR="00480D40" w:rsidRDefault="00480D40" w:rsidP="00DC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BEBEC" w14:textId="77777777" w:rsidR="00480D40" w:rsidRDefault="00480D40" w:rsidP="00DC4870">
      <w:pPr>
        <w:spacing w:after="0" w:line="240" w:lineRule="auto"/>
      </w:pPr>
      <w:r>
        <w:separator/>
      </w:r>
    </w:p>
  </w:footnote>
  <w:footnote w:type="continuationSeparator" w:id="0">
    <w:p w14:paraId="54C17C7D" w14:textId="77777777" w:rsidR="00480D40" w:rsidRDefault="00480D40" w:rsidP="00DC4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B7"/>
    <w:rsid w:val="00007A11"/>
    <w:rsid w:val="000778CE"/>
    <w:rsid w:val="000779D8"/>
    <w:rsid w:val="000915F6"/>
    <w:rsid w:val="00094BB7"/>
    <w:rsid w:val="0009754C"/>
    <w:rsid w:val="000B23A8"/>
    <w:rsid w:val="000B5C65"/>
    <w:rsid w:val="000B6B5A"/>
    <w:rsid w:val="000D62FA"/>
    <w:rsid w:val="000E0CA8"/>
    <w:rsid w:val="000E1A19"/>
    <w:rsid w:val="000E3AEE"/>
    <w:rsid w:val="000F173A"/>
    <w:rsid w:val="0010298B"/>
    <w:rsid w:val="00170D9C"/>
    <w:rsid w:val="00174839"/>
    <w:rsid w:val="00176DB8"/>
    <w:rsid w:val="00197EE7"/>
    <w:rsid w:val="001B6442"/>
    <w:rsid w:val="001C2A82"/>
    <w:rsid w:val="001D11E9"/>
    <w:rsid w:val="0020591F"/>
    <w:rsid w:val="0021564B"/>
    <w:rsid w:val="002717DB"/>
    <w:rsid w:val="00294400"/>
    <w:rsid w:val="002A1A0B"/>
    <w:rsid w:val="002C530E"/>
    <w:rsid w:val="002D25D2"/>
    <w:rsid w:val="002D438F"/>
    <w:rsid w:val="002E48ED"/>
    <w:rsid w:val="00312FCB"/>
    <w:rsid w:val="00317E24"/>
    <w:rsid w:val="00324C07"/>
    <w:rsid w:val="003255AA"/>
    <w:rsid w:val="00344DB3"/>
    <w:rsid w:val="00353CF6"/>
    <w:rsid w:val="003658AF"/>
    <w:rsid w:val="003752DE"/>
    <w:rsid w:val="003763B6"/>
    <w:rsid w:val="00380D95"/>
    <w:rsid w:val="003B18FE"/>
    <w:rsid w:val="003C5FB9"/>
    <w:rsid w:val="003D56A6"/>
    <w:rsid w:val="003E2923"/>
    <w:rsid w:val="0041549D"/>
    <w:rsid w:val="004279C0"/>
    <w:rsid w:val="004423B1"/>
    <w:rsid w:val="0045071F"/>
    <w:rsid w:val="004562AB"/>
    <w:rsid w:val="00464649"/>
    <w:rsid w:val="00467364"/>
    <w:rsid w:val="00480D40"/>
    <w:rsid w:val="00484EF1"/>
    <w:rsid w:val="004945D6"/>
    <w:rsid w:val="00496EAA"/>
    <w:rsid w:val="004B3654"/>
    <w:rsid w:val="004B746C"/>
    <w:rsid w:val="004C10C4"/>
    <w:rsid w:val="004E5928"/>
    <w:rsid w:val="00511D3E"/>
    <w:rsid w:val="00512D0E"/>
    <w:rsid w:val="0052726D"/>
    <w:rsid w:val="00543516"/>
    <w:rsid w:val="00550428"/>
    <w:rsid w:val="0057349A"/>
    <w:rsid w:val="005820AD"/>
    <w:rsid w:val="005C32CC"/>
    <w:rsid w:val="005E1523"/>
    <w:rsid w:val="005F4E60"/>
    <w:rsid w:val="00600EBF"/>
    <w:rsid w:val="00610170"/>
    <w:rsid w:val="00614037"/>
    <w:rsid w:val="00614B44"/>
    <w:rsid w:val="00630CEE"/>
    <w:rsid w:val="006538B6"/>
    <w:rsid w:val="00655ECA"/>
    <w:rsid w:val="00670987"/>
    <w:rsid w:val="00682225"/>
    <w:rsid w:val="006979F8"/>
    <w:rsid w:val="006B1FCE"/>
    <w:rsid w:val="006D483F"/>
    <w:rsid w:val="007338DE"/>
    <w:rsid w:val="0073553D"/>
    <w:rsid w:val="007405A4"/>
    <w:rsid w:val="00754C60"/>
    <w:rsid w:val="00756BA9"/>
    <w:rsid w:val="00796810"/>
    <w:rsid w:val="007A4D0F"/>
    <w:rsid w:val="007C15E9"/>
    <w:rsid w:val="007C7934"/>
    <w:rsid w:val="007D36D8"/>
    <w:rsid w:val="007F0753"/>
    <w:rsid w:val="008071FC"/>
    <w:rsid w:val="00815666"/>
    <w:rsid w:val="00816EA2"/>
    <w:rsid w:val="00825D2B"/>
    <w:rsid w:val="00884D3E"/>
    <w:rsid w:val="00896D24"/>
    <w:rsid w:val="008A529A"/>
    <w:rsid w:val="008C02A2"/>
    <w:rsid w:val="008E554A"/>
    <w:rsid w:val="008F07FB"/>
    <w:rsid w:val="008F37BE"/>
    <w:rsid w:val="00900E57"/>
    <w:rsid w:val="00917A95"/>
    <w:rsid w:val="009547B0"/>
    <w:rsid w:val="00954C59"/>
    <w:rsid w:val="009724DC"/>
    <w:rsid w:val="00973213"/>
    <w:rsid w:val="009746EC"/>
    <w:rsid w:val="0098195B"/>
    <w:rsid w:val="009A6A3A"/>
    <w:rsid w:val="009C0EAF"/>
    <w:rsid w:val="009C5543"/>
    <w:rsid w:val="009E36E3"/>
    <w:rsid w:val="009F327D"/>
    <w:rsid w:val="009F5077"/>
    <w:rsid w:val="00A142EC"/>
    <w:rsid w:val="00A24EF4"/>
    <w:rsid w:val="00A61E93"/>
    <w:rsid w:val="00AF36A5"/>
    <w:rsid w:val="00B15106"/>
    <w:rsid w:val="00B34962"/>
    <w:rsid w:val="00B4289D"/>
    <w:rsid w:val="00B511E1"/>
    <w:rsid w:val="00B67EFD"/>
    <w:rsid w:val="00B759FE"/>
    <w:rsid w:val="00BA4B07"/>
    <w:rsid w:val="00BE0A24"/>
    <w:rsid w:val="00BE7119"/>
    <w:rsid w:val="00C15C62"/>
    <w:rsid w:val="00C25F0B"/>
    <w:rsid w:val="00C26129"/>
    <w:rsid w:val="00C3120D"/>
    <w:rsid w:val="00C42F4D"/>
    <w:rsid w:val="00C65024"/>
    <w:rsid w:val="00C90FA8"/>
    <w:rsid w:val="00CB1D2C"/>
    <w:rsid w:val="00CB5E96"/>
    <w:rsid w:val="00CC6689"/>
    <w:rsid w:val="00CE6329"/>
    <w:rsid w:val="00D167EA"/>
    <w:rsid w:val="00D44CFD"/>
    <w:rsid w:val="00D67894"/>
    <w:rsid w:val="00D81819"/>
    <w:rsid w:val="00D9025E"/>
    <w:rsid w:val="00D96E82"/>
    <w:rsid w:val="00DB732E"/>
    <w:rsid w:val="00DC4870"/>
    <w:rsid w:val="00DC4D8F"/>
    <w:rsid w:val="00DF4BFE"/>
    <w:rsid w:val="00E15444"/>
    <w:rsid w:val="00E56FA4"/>
    <w:rsid w:val="00E73D9C"/>
    <w:rsid w:val="00E83745"/>
    <w:rsid w:val="00E839A3"/>
    <w:rsid w:val="00E8417D"/>
    <w:rsid w:val="00EA6E63"/>
    <w:rsid w:val="00EB37CD"/>
    <w:rsid w:val="00EE08D9"/>
    <w:rsid w:val="00EE171D"/>
    <w:rsid w:val="00F002C2"/>
    <w:rsid w:val="00F0272F"/>
    <w:rsid w:val="00F02F53"/>
    <w:rsid w:val="00F2687C"/>
    <w:rsid w:val="00F76B58"/>
    <w:rsid w:val="00F87549"/>
    <w:rsid w:val="00F91652"/>
    <w:rsid w:val="00F93B2F"/>
    <w:rsid w:val="00FB1875"/>
    <w:rsid w:val="00FB41BA"/>
    <w:rsid w:val="00FB692E"/>
    <w:rsid w:val="00FB6D5B"/>
    <w:rsid w:val="00FC5CF8"/>
    <w:rsid w:val="00FD197D"/>
    <w:rsid w:val="00FE144D"/>
    <w:rsid w:val="00FE77BD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39609F"/>
  <w15:chartTrackingRefBased/>
  <w15:docId w15:val="{BAEEFCB7-F729-4E29-B183-518D4104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BB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DC4D8F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DC48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C4870"/>
  </w:style>
  <w:style w:type="paragraph" w:styleId="a6">
    <w:name w:val="footer"/>
    <w:basedOn w:val="a"/>
    <w:link w:val="Char0"/>
    <w:uiPriority w:val="99"/>
    <w:unhideWhenUsed/>
    <w:rsid w:val="00DC487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C4870"/>
  </w:style>
  <w:style w:type="character" w:customStyle="1" w:styleId="1">
    <w:name w:val="확인되지 않은 멘션1"/>
    <w:basedOn w:val="a0"/>
    <w:uiPriority w:val="99"/>
    <w:semiHidden/>
    <w:unhideWhenUsed/>
    <w:rsid w:val="00610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992</Words>
  <Characters>5802</Characters>
  <Application>Microsoft Office Word</Application>
  <DocSecurity>0</DocSecurity>
  <Lines>77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4940</dc:creator>
  <cp:keywords/>
  <dc:description/>
  <cp:lastModifiedBy>Oksoo Han</cp:lastModifiedBy>
  <cp:revision>170</cp:revision>
  <dcterms:created xsi:type="dcterms:W3CDTF">2025-08-13T04:18:00Z</dcterms:created>
  <dcterms:modified xsi:type="dcterms:W3CDTF">2025-12-05T07:51:00Z</dcterms:modified>
</cp:coreProperties>
</file>